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E8" w:rsidRPr="00F563CE" w:rsidRDefault="003967E8" w:rsidP="003967E8">
      <w:pPr>
        <w:pStyle w:val="BodyText"/>
        <w:spacing w:before="9"/>
        <w:ind w:left="0"/>
        <w:jc w:val="left"/>
      </w:pPr>
    </w:p>
    <w:tbl>
      <w:tblPr>
        <w:tblW w:w="0" w:type="auto"/>
        <w:tblInd w:w="204" w:type="dxa"/>
        <w:tblLayout w:type="fixed"/>
        <w:tblCellMar>
          <w:left w:w="0" w:type="dxa"/>
          <w:right w:w="0" w:type="dxa"/>
        </w:tblCellMar>
        <w:tblLook w:val="01E0" w:firstRow="1" w:lastRow="1" w:firstColumn="1" w:lastColumn="1" w:noHBand="0" w:noVBand="0"/>
      </w:tblPr>
      <w:tblGrid>
        <w:gridCol w:w="2170"/>
        <w:gridCol w:w="339"/>
        <w:gridCol w:w="4333"/>
        <w:gridCol w:w="2341"/>
      </w:tblGrid>
      <w:tr w:rsidR="003967E8" w:rsidRPr="00F563CE" w:rsidTr="00FF4DAC">
        <w:trPr>
          <w:trHeight w:val="650"/>
        </w:trPr>
        <w:tc>
          <w:tcPr>
            <w:tcW w:w="2170" w:type="dxa"/>
            <w:vMerge w:val="restart"/>
            <w:tcBorders>
              <w:bottom w:val="single" w:sz="18" w:space="0" w:color="000000"/>
            </w:tcBorders>
          </w:tcPr>
          <w:p w:rsidR="003967E8" w:rsidRPr="00F563CE" w:rsidRDefault="003967E8" w:rsidP="00FF4DAC">
            <w:pPr>
              <w:pStyle w:val="TableParagraph"/>
              <w:spacing w:before="2"/>
              <w:rPr>
                <w:sz w:val="20"/>
                <w:szCs w:val="20"/>
              </w:rPr>
            </w:pPr>
          </w:p>
          <w:p w:rsidR="003967E8" w:rsidRPr="00F563CE" w:rsidRDefault="003967E8" w:rsidP="00FF4DAC">
            <w:pPr>
              <w:pStyle w:val="TableParagraph"/>
              <w:ind w:left="173"/>
              <w:rPr>
                <w:sz w:val="20"/>
                <w:szCs w:val="20"/>
              </w:rPr>
            </w:pPr>
            <w:r w:rsidRPr="00F563CE">
              <w:rPr>
                <w:noProof/>
                <w:sz w:val="20"/>
                <w:szCs w:val="20"/>
              </w:rPr>
              <w:drawing>
                <wp:inline distT="0" distB="0" distL="0" distR="0" wp14:anchorId="4010C0F2" wp14:editId="5DC6CE77">
                  <wp:extent cx="649217" cy="895159"/>
                  <wp:effectExtent l="0" t="0" r="0" b="0"/>
                  <wp:docPr id="1" name="image1.jpeg"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9217" cy="895159"/>
                          </a:xfrm>
                          <a:prstGeom prst="rect">
                            <a:avLst/>
                          </a:prstGeom>
                        </pic:spPr>
                      </pic:pic>
                    </a:graphicData>
                  </a:graphic>
                </wp:inline>
              </w:drawing>
            </w:r>
          </w:p>
        </w:tc>
        <w:tc>
          <w:tcPr>
            <w:tcW w:w="339" w:type="dxa"/>
          </w:tcPr>
          <w:p w:rsidR="003967E8" w:rsidRPr="00F563CE" w:rsidRDefault="003967E8" w:rsidP="00FF4DAC">
            <w:pPr>
              <w:pStyle w:val="TableParagraph"/>
              <w:rPr>
                <w:sz w:val="20"/>
                <w:szCs w:val="20"/>
              </w:rPr>
            </w:pPr>
          </w:p>
        </w:tc>
        <w:tc>
          <w:tcPr>
            <w:tcW w:w="4333" w:type="dxa"/>
          </w:tcPr>
          <w:p w:rsidR="003967E8" w:rsidRPr="00F563CE" w:rsidRDefault="003967E8" w:rsidP="00FF4DAC">
            <w:pPr>
              <w:pStyle w:val="TableParagraph"/>
              <w:spacing w:line="619" w:lineRule="exact"/>
              <w:ind w:left="1523" w:right="1743"/>
              <w:jc w:val="center"/>
              <w:rPr>
                <w:sz w:val="20"/>
                <w:szCs w:val="20"/>
              </w:rPr>
            </w:pPr>
            <w:r w:rsidRPr="00F563CE">
              <w:rPr>
                <w:sz w:val="20"/>
                <w:szCs w:val="20"/>
              </w:rPr>
              <w:t>JNK</w:t>
            </w:r>
          </w:p>
        </w:tc>
        <w:tc>
          <w:tcPr>
            <w:tcW w:w="2341" w:type="dxa"/>
            <w:vMerge w:val="restart"/>
            <w:tcBorders>
              <w:bottom w:val="single" w:sz="18" w:space="0" w:color="000000"/>
            </w:tcBorders>
          </w:tcPr>
          <w:p w:rsidR="003967E8" w:rsidRPr="00F563CE" w:rsidRDefault="003967E8" w:rsidP="00FF4DAC">
            <w:pPr>
              <w:pStyle w:val="TableParagraph"/>
              <w:spacing w:before="2"/>
              <w:rPr>
                <w:sz w:val="20"/>
                <w:szCs w:val="20"/>
              </w:rPr>
            </w:pPr>
          </w:p>
          <w:p w:rsidR="003967E8" w:rsidRPr="00F563CE" w:rsidRDefault="003967E8" w:rsidP="00FF4DAC">
            <w:pPr>
              <w:pStyle w:val="TableParagraph"/>
              <w:ind w:left="1108"/>
              <w:rPr>
                <w:sz w:val="20"/>
                <w:szCs w:val="20"/>
              </w:rPr>
            </w:pPr>
            <w:r w:rsidRPr="00F563CE">
              <w:rPr>
                <w:noProof/>
                <w:sz w:val="20"/>
                <w:szCs w:val="20"/>
              </w:rPr>
              <w:drawing>
                <wp:inline distT="0" distB="0" distL="0" distR="0" wp14:anchorId="2EEBA12B" wp14:editId="2092C4B7">
                  <wp:extent cx="660738" cy="901065"/>
                  <wp:effectExtent l="0" t="0" r="0" b="0"/>
                  <wp:docPr id="3" name="image2.jpeg" descr="cover_issue_15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60738" cy="901065"/>
                          </a:xfrm>
                          <a:prstGeom prst="rect">
                            <a:avLst/>
                          </a:prstGeom>
                        </pic:spPr>
                      </pic:pic>
                    </a:graphicData>
                  </a:graphic>
                </wp:inline>
              </w:drawing>
            </w:r>
          </w:p>
        </w:tc>
      </w:tr>
      <w:tr w:rsidR="003967E8" w:rsidRPr="00F563CE" w:rsidTr="00FF4DAC">
        <w:trPr>
          <w:trHeight w:val="279"/>
        </w:trPr>
        <w:tc>
          <w:tcPr>
            <w:tcW w:w="2170" w:type="dxa"/>
            <w:vMerge/>
            <w:tcBorders>
              <w:top w:val="nil"/>
              <w:bottom w:val="single" w:sz="18" w:space="0" w:color="000000"/>
            </w:tcBorders>
          </w:tcPr>
          <w:p w:rsidR="003967E8" w:rsidRPr="00F563CE" w:rsidRDefault="003967E8" w:rsidP="00FF4DAC">
            <w:pPr>
              <w:rPr>
                <w:sz w:val="20"/>
                <w:szCs w:val="20"/>
              </w:rPr>
            </w:pPr>
          </w:p>
        </w:tc>
        <w:tc>
          <w:tcPr>
            <w:tcW w:w="339" w:type="dxa"/>
          </w:tcPr>
          <w:p w:rsidR="003967E8" w:rsidRPr="00F563CE" w:rsidRDefault="003967E8" w:rsidP="00FF4DAC">
            <w:pPr>
              <w:pStyle w:val="TableParagraph"/>
              <w:rPr>
                <w:sz w:val="20"/>
                <w:szCs w:val="20"/>
              </w:rPr>
            </w:pPr>
          </w:p>
        </w:tc>
        <w:tc>
          <w:tcPr>
            <w:tcW w:w="4333" w:type="dxa"/>
          </w:tcPr>
          <w:p w:rsidR="003967E8" w:rsidRPr="00F563CE" w:rsidRDefault="003967E8" w:rsidP="00FF4DAC">
            <w:pPr>
              <w:pStyle w:val="TableParagraph"/>
              <w:spacing w:before="22" w:line="237" w:lineRule="exact"/>
              <w:ind w:left="330"/>
              <w:rPr>
                <w:b/>
                <w:sz w:val="20"/>
                <w:szCs w:val="20"/>
              </w:rPr>
            </w:pPr>
            <w:r w:rsidRPr="00F563CE">
              <w:rPr>
                <w:b/>
                <w:spacing w:val="-1"/>
                <w:sz w:val="20"/>
                <w:szCs w:val="20"/>
              </w:rPr>
              <w:t>JURNAL</w:t>
            </w:r>
            <w:r w:rsidRPr="00F563CE">
              <w:rPr>
                <w:b/>
                <w:spacing w:val="-13"/>
                <w:sz w:val="20"/>
                <w:szCs w:val="20"/>
              </w:rPr>
              <w:t xml:space="preserve"> </w:t>
            </w:r>
            <w:r w:rsidRPr="00F563CE">
              <w:rPr>
                <w:b/>
                <w:spacing w:val="-1"/>
                <w:sz w:val="20"/>
                <w:szCs w:val="20"/>
              </w:rPr>
              <w:t>NERS</w:t>
            </w:r>
            <w:r w:rsidRPr="00F563CE">
              <w:rPr>
                <w:b/>
                <w:sz w:val="20"/>
                <w:szCs w:val="20"/>
              </w:rPr>
              <w:t xml:space="preserve"> </w:t>
            </w:r>
            <w:r w:rsidRPr="00F563CE">
              <w:rPr>
                <w:b/>
                <w:spacing w:val="-1"/>
                <w:sz w:val="20"/>
                <w:szCs w:val="20"/>
              </w:rPr>
              <w:t xml:space="preserve">DAN </w:t>
            </w:r>
            <w:r w:rsidRPr="00F563CE">
              <w:rPr>
                <w:b/>
                <w:sz w:val="20"/>
                <w:szCs w:val="20"/>
              </w:rPr>
              <w:t>KEBIDANAN</w:t>
            </w:r>
          </w:p>
        </w:tc>
        <w:tc>
          <w:tcPr>
            <w:tcW w:w="2341" w:type="dxa"/>
            <w:vMerge/>
            <w:tcBorders>
              <w:top w:val="nil"/>
              <w:bottom w:val="single" w:sz="18" w:space="0" w:color="000000"/>
            </w:tcBorders>
          </w:tcPr>
          <w:p w:rsidR="003967E8" w:rsidRPr="00F563CE" w:rsidRDefault="003967E8" w:rsidP="00FF4DAC">
            <w:pPr>
              <w:rPr>
                <w:sz w:val="20"/>
                <w:szCs w:val="20"/>
              </w:rPr>
            </w:pPr>
          </w:p>
        </w:tc>
      </w:tr>
      <w:tr w:rsidR="003967E8" w:rsidRPr="00F563CE" w:rsidTr="00FF4DAC">
        <w:trPr>
          <w:trHeight w:val="252"/>
        </w:trPr>
        <w:tc>
          <w:tcPr>
            <w:tcW w:w="2170" w:type="dxa"/>
            <w:vMerge/>
            <w:tcBorders>
              <w:top w:val="nil"/>
              <w:bottom w:val="single" w:sz="18" w:space="0" w:color="000000"/>
            </w:tcBorders>
          </w:tcPr>
          <w:p w:rsidR="003967E8" w:rsidRPr="00F563CE" w:rsidRDefault="003967E8" w:rsidP="00FF4DAC">
            <w:pPr>
              <w:rPr>
                <w:sz w:val="20"/>
                <w:szCs w:val="20"/>
              </w:rPr>
            </w:pPr>
          </w:p>
        </w:tc>
        <w:tc>
          <w:tcPr>
            <w:tcW w:w="339" w:type="dxa"/>
          </w:tcPr>
          <w:p w:rsidR="003967E8" w:rsidRPr="00F563CE" w:rsidRDefault="003967E8" w:rsidP="00FF4DAC">
            <w:pPr>
              <w:pStyle w:val="TableParagraph"/>
              <w:rPr>
                <w:sz w:val="20"/>
                <w:szCs w:val="20"/>
              </w:rPr>
            </w:pPr>
          </w:p>
        </w:tc>
        <w:tc>
          <w:tcPr>
            <w:tcW w:w="4333" w:type="dxa"/>
          </w:tcPr>
          <w:p w:rsidR="003967E8" w:rsidRPr="00F563CE" w:rsidRDefault="003967E8" w:rsidP="00FF4DAC">
            <w:pPr>
              <w:pStyle w:val="TableParagraph"/>
              <w:spacing w:line="233" w:lineRule="exact"/>
              <w:ind w:left="-1"/>
              <w:rPr>
                <w:b/>
                <w:sz w:val="20"/>
                <w:szCs w:val="20"/>
              </w:rPr>
            </w:pPr>
            <w:r w:rsidRPr="00F563CE">
              <w:rPr>
                <w:b/>
                <w:spacing w:val="-1"/>
                <w:sz w:val="20"/>
                <w:szCs w:val="20"/>
              </w:rPr>
              <w:t>(JOURNAL</w:t>
            </w:r>
            <w:r w:rsidRPr="00F563CE">
              <w:rPr>
                <w:b/>
                <w:spacing w:val="-12"/>
                <w:sz w:val="20"/>
                <w:szCs w:val="20"/>
              </w:rPr>
              <w:t xml:space="preserve"> </w:t>
            </w:r>
            <w:r w:rsidRPr="00F563CE">
              <w:rPr>
                <w:b/>
                <w:spacing w:val="-1"/>
                <w:sz w:val="20"/>
                <w:szCs w:val="20"/>
              </w:rPr>
              <w:t>OF</w:t>
            </w:r>
            <w:r w:rsidRPr="00F563CE">
              <w:rPr>
                <w:b/>
                <w:spacing w:val="-7"/>
                <w:sz w:val="20"/>
                <w:szCs w:val="20"/>
              </w:rPr>
              <w:t xml:space="preserve"> </w:t>
            </w:r>
            <w:r w:rsidRPr="00F563CE">
              <w:rPr>
                <w:b/>
                <w:spacing w:val="-1"/>
                <w:sz w:val="20"/>
                <w:szCs w:val="20"/>
              </w:rPr>
              <w:t>NERS</w:t>
            </w:r>
            <w:r w:rsidRPr="00F563CE">
              <w:rPr>
                <w:b/>
                <w:spacing w:val="-12"/>
                <w:sz w:val="20"/>
                <w:szCs w:val="20"/>
              </w:rPr>
              <w:t xml:space="preserve"> </w:t>
            </w:r>
            <w:r w:rsidRPr="00F563CE">
              <w:rPr>
                <w:b/>
                <w:spacing w:val="-1"/>
                <w:sz w:val="20"/>
                <w:szCs w:val="20"/>
              </w:rPr>
              <w:t>AND</w:t>
            </w:r>
            <w:r w:rsidRPr="00F563CE">
              <w:rPr>
                <w:b/>
                <w:spacing w:val="1"/>
                <w:sz w:val="20"/>
                <w:szCs w:val="20"/>
              </w:rPr>
              <w:t xml:space="preserve"> </w:t>
            </w:r>
            <w:r w:rsidRPr="00F563CE">
              <w:rPr>
                <w:b/>
                <w:spacing w:val="-1"/>
                <w:sz w:val="20"/>
                <w:szCs w:val="20"/>
              </w:rPr>
              <w:t>MIDWIFERY)</w:t>
            </w:r>
          </w:p>
        </w:tc>
        <w:tc>
          <w:tcPr>
            <w:tcW w:w="2341" w:type="dxa"/>
            <w:vMerge/>
            <w:tcBorders>
              <w:top w:val="nil"/>
              <w:bottom w:val="single" w:sz="18" w:space="0" w:color="000000"/>
            </w:tcBorders>
          </w:tcPr>
          <w:p w:rsidR="003967E8" w:rsidRPr="00F563CE" w:rsidRDefault="003967E8" w:rsidP="00FF4DAC">
            <w:pPr>
              <w:rPr>
                <w:sz w:val="20"/>
                <w:szCs w:val="20"/>
              </w:rPr>
            </w:pPr>
          </w:p>
        </w:tc>
      </w:tr>
      <w:tr w:rsidR="003967E8" w:rsidRPr="00F563CE" w:rsidTr="00FF4DAC">
        <w:trPr>
          <w:trHeight w:val="557"/>
        </w:trPr>
        <w:tc>
          <w:tcPr>
            <w:tcW w:w="2170" w:type="dxa"/>
            <w:vMerge/>
            <w:tcBorders>
              <w:top w:val="nil"/>
              <w:bottom w:val="single" w:sz="18" w:space="0" w:color="000000"/>
            </w:tcBorders>
          </w:tcPr>
          <w:p w:rsidR="003967E8" w:rsidRPr="00F563CE" w:rsidRDefault="003967E8" w:rsidP="00FF4DAC">
            <w:pPr>
              <w:rPr>
                <w:sz w:val="20"/>
                <w:szCs w:val="20"/>
              </w:rPr>
            </w:pPr>
          </w:p>
        </w:tc>
        <w:tc>
          <w:tcPr>
            <w:tcW w:w="339" w:type="dxa"/>
            <w:tcBorders>
              <w:bottom w:val="single" w:sz="18" w:space="0" w:color="000000"/>
            </w:tcBorders>
          </w:tcPr>
          <w:p w:rsidR="003967E8" w:rsidRPr="00F563CE" w:rsidRDefault="003967E8" w:rsidP="00FF4DAC">
            <w:pPr>
              <w:pStyle w:val="TableParagraph"/>
              <w:rPr>
                <w:sz w:val="20"/>
                <w:szCs w:val="20"/>
              </w:rPr>
            </w:pPr>
          </w:p>
        </w:tc>
        <w:tc>
          <w:tcPr>
            <w:tcW w:w="4333" w:type="dxa"/>
            <w:tcBorders>
              <w:bottom w:val="single" w:sz="18" w:space="0" w:color="000000"/>
            </w:tcBorders>
          </w:tcPr>
          <w:p w:rsidR="003967E8" w:rsidRPr="00F563CE" w:rsidRDefault="006A4268" w:rsidP="00FF4DAC">
            <w:pPr>
              <w:pStyle w:val="TableParagraph"/>
              <w:spacing w:line="248" w:lineRule="exact"/>
              <w:ind w:left="589"/>
              <w:rPr>
                <w:i/>
                <w:sz w:val="20"/>
                <w:szCs w:val="20"/>
              </w:rPr>
            </w:pPr>
            <w:hyperlink r:id="rId10">
              <w:r w:rsidR="003967E8" w:rsidRPr="00F563CE">
                <w:rPr>
                  <w:i/>
                  <w:color w:val="0462C1"/>
                  <w:sz w:val="20"/>
                  <w:szCs w:val="20"/>
                  <w:u w:val="single" w:color="0462C1"/>
                </w:rPr>
                <w:t>http://jnk.phb.ac.id/index.php/jnk</w:t>
              </w:r>
            </w:hyperlink>
          </w:p>
        </w:tc>
        <w:tc>
          <w:tcPr>
            <w:tcW w:w="2341" w:type="dxa"/>
            <w:vMerge/>
            <w:tcBorders>
              <w:top w:val="nil"/>
              <w:bottom w:val="single" w:sz="18" w:space="0" w:color="000000"/>
            </w:tcBorders>
          </w:tcPr>
          <w:p w:rsidR="003967E8" w:rsidRPr="00F563CE" w:rsidRDefault="003967E8" w:rsidP="00FF4DAC">
            <w:pPr>
              <w:rPr>
                <w:sz w:val="20"/>
                <w:szCs w:val="20"/>
              </w:rPr>
            </w:pPr>
          </w:p>
        </w:tc>
      </w:tr>
      <w:tr w:rsidR="003967E8" w:rsidRPr="00F563CE" w:rsidTr="00FF4DAC">
        <w:trPr>
          <w:trHeight w:val="1099"/>
        </w:trPr>
        <w:tc>
          <w:tcPr>
            <w:tcW w:w="6842" w:type="dxa"/>
            <w:gridSpan w:val="3"/>
            <w:tcBorders>
              <w:top w:val="single" w:sz="18" w:space="0" w:color="000000"/>
            </w:tcBorders>
          </w:tcPr>
          <w:p w:rsidR="003967E8" w:rsidRPr="00F563CE" w:rsidRDefault="003967E8" w:rsidP="00FF4DAC">
            <w:pPr>
              <w:pStyle w:val="TableParagraph"/>
              <w:rPr>
                <w:sz w:val="20"/>
                <w:szCs w:val="20"/>
              </w:rPr>
            </w:pPr>
          </w:p>
          <w:p w:rsidR="008D6171" w:rsidRPr="00F563CE" w:rsidRDefault="00031D02" w:rsidP="00EE455B">
            <w:pPr>
              <w:pStyle w:val="HTMLPreformatted"/>
              <w:shd w:val="clear" w:color="auto" w:fill="F8F9FA"/>
              <w:rPr>
                <w:rFonts w:ascii="Times New Roman" w:hAnsi="Times New Roman" w:cs="Times New Roman"/>
                <w:b/>
              </w:rPr>
            </w:pPr>
            <w:r w:rsidRPr="00F563CE">
              <w:rPr>
                <w:rStyle w:val="y2iqfc"/>
                <w:rFonts w:ascii="Times New Roman" w:hAnsi="Times New Roman" w:cs="Times New Roman"/>
                <w:b/>
                <w:lang w:val="en"/>
              </w:rPr>
              <w:t>K</w:t>
            </w:r>
            <w:r w:rsidR="00EE455B" w:rsidRPr="00F563CE">
              <w:rPr>
                <w:rStyle w:val="y2iqfc"/>
                <w:rFonts w:ascii="Times New Roman" w:hAnsi="Times New Roman" w:cs="Times New Roman"/>
                <w:b/>
                <w:lang w:val="en"/>
              </w:rPr>
              <w:t xml:space="preserve">nowledge about the dangers of smoking and smoking behavior of students </w:t>
            </w:r>
            <w:r w:rsidR="008D6171" w:rsidRPr="00F563CE">
              <w:rPr>
                <w:rFonts w:ascii="Times New Roman" w:hAnsi="Times New Roman" w:cs="Times New Roman"/>
                <w:b/>
                <w:lang w:val="en"/>
              </w:rPr>
              <w:t xml:space="preserve">in </w:t>
            </w:r>
            <w:proofErr w:type="spellStart"/>
            <w:r w:rsidR="00164DF2">
              <w:rPr>
                <w:rFonts w:ascii="Times New Roman" w:hAnsi="Times New Roman" w:cs="Times New Roman"/>
                <w:b/>
                <w:lang w:val="en"/>
              </w:rPr>
              <w:t>Septembro</w:t>
            </w:r>
            <w:proofErr w:type="spellEnd"/>
            <w:r w:rsidR="00164DF2">
              <w:rPr>
                <w:rFonts w:ascii="Times New Roman" w:hAnsi="Times New Roman" w:cs="Times New Roman"/>
                <w:b/>
                <w:lang w:val="en"/>
              </w:rPr>
              <w:t xml:space="preserve"> </w:t>
            </w:r>
            <w:proofErr w:type="spellStart"/>
            <w:r w:rsidR="008D6171" w:rsidRPr="00F563CE">
              <w:rPr>
                <w:rFonts w:ascii="Times New Roman" w:hAnsi="Times New Roman" w:cs="Times New Roman"/>
                <w:b/>
                <w:lang w:val="en"/>
              </w:rPr>
              <w:t>Unamet</w:t>
            </w:r>
            <w:proofErr w:type="spellEnd"/>
            <w:r w:rsidR="00164DF2">
              <w:rPr>
                <w:rFonts w:ascii="Times New Roman" w:hAnsi="Times New Roman" w:cs="Times New Roman"/>
                <w:b/>
                <w:lang w:val="en"/>
              </w:rPr>
              <w:t xml:space="preserve"> 4th</w:t>
            </w:r>
            <w:r w:rsidR="008D6171" w:rsidRPr="00F563CE">
              <w:rPr>
                <w:rFonts w:ascii="Times New Roman" w:hAnsi="Times New Roman" w:cs="Times New Roman"/>
                <w:b/>
                <w:lang w:val="en"/>
              </w:rPr>
              <w:t xml:space="preserve"> High school </w:t>
            </w:r>
            <w:proofErr w:type="spellStart"/>
            <w:r w:rsidR="008D6171" w:rsidRPr="00F563CE">
              <w:rPr>
                <w:rFonts w:ascii="Times New Roman" w:hAnsi="Times New Roman" w:cs="Times New Roman"/>
                <w:b/>
                <w:lang w:val="en"/>
              </w:rPr>
              <w:t>Dili</w:t>
            </w:r>
            <w:proofErr w:type="spellEnd"/>
            <w:r w:rsidR="00EE455B" w:rsidRPr="00F563CE">
              <w:rPr>
                <w:rFonts w:ascii="Times New Roman" w:hAnsi="Times New Roman" w:cs="Times New Roman"/>
                <w:b/>
                <w:lang w:val="en"/>
              </w:rPr>
              <w:t xml:space="preserve">, Timor </w:t>
            </w:r>
            <w:proofErr w:type="spellStart"/>
            <w:r w:rsidR="00EE455B" w:rsidRPr="00F563CE">
              <w:rPr>
                <w:rFonts w:ascii="Times New Roman" w:hAnsi="Times New Roman" w:cs="Times New Roman"/>
                <w:b/>
                <w:lang w:val="en"/>
              </w:rPr>
              <w:t>Leste</w:t>
            </w:r>
            <w:proofErr w:type="spellEnd"/>
          </w:p>
          <w:p w:rsidR="003967E8" w:rsidRPr="00F563CE" w:rsidRDefault="003967E8" w:rsidP="008D6171">
            <w:pPr>
              <w:pStyle w:val="TableParagraph"/>
              <w:rPr>
                <w:b/>
                <w:sz w:val="20"/>
                <w:szCs w:val="20"/>
              </w:rPr>
            </w:pPr>
          </w:p>
        </w:tc>
        <w:tc>
          <w:tcPr>
            <w:tcW w:w="2341" w:type="dxa"/>
            <w:tcBorders>
              <w:top w:val="single" w:sz="18" w:space="0" w:color="000000"/>
            </w:tcBorders>
          </w:tcPr>
          <w:p w:rsidR="003967E8" w:rsidRPr="00F563CE" w:rsidRDefault="003967E8" w:rsidP="00FF4DAC">
            <w:pPr>
              <w:pStyle w:val="TableParagraph"/>
              <w:spacing w:before="3"/>
              <w:rPr>
                <w:sz w:val="20"/>
                <w:szCs w:val="20"/>
              </w:rPr>
            </w:pPr>
          </w:p>
          <w:p w:rsidR="003967E8" w:rsidRPr="00F563CE" w:rsidRDefault="003967E8" w:rsidP="00FF4DAC">
            <w:pPr>
              <w:pStyle w:val="TableParagraph"/>
              <w:ind w:left="1264"/>
              <w:rPr>
                <w:sz w:val="20"/>
                <w:szCs w:val="20"/>
              </w:rPr>
            </w:pPr>
            <w:r w:rsidRPr="00F563CE">
              <w:rPr>
                <w:noProof/>
                <w:sz w:val="20"/>
                <w:szCs w:val="20"/>
              </w:rPr>
              <w:drawing>
                <wp:inline distT="0" distB="0" distL="0" distR="0" wp14:anchorId="39916F02" wp14:editId="1B5C60FE">
                  <wp:extent cx="442445" cy="429768"/>
                  <wp:effectExtent l="0" t="0" r="0" b="0"/>
                  <wp:docPr id="5" name="image3.jpeg" descr="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42445" cy="429768"/>
                          </a:xfrm>
                          <a:prstGeom prst="rect">
                            <a:avLst/>
                          </a:prstGeom>
                        </pic:spPr>
                      </pic:pic>
                    </a:graphicData>
                  </a:graphic>
                </wp:inline>
              </w:drawing>
            </w:r>
          </w:p>
        </w:tc>
      </w:tr>
      <w:tr w:rsidR="003967E8" w:rsidRPr="00F563CE" w:rsidTr="00FF4DAC">
        <w:trPr>
          <w:trHeight w:val="396"/>
        </w:trPr>
        <w:tc>
          <w:tcPr>
            <w:tcW w:w="9183" w:type="dxa"/>
            <w:gridSpan w:val="4"/>
          </w:tcPr>
          <w:p w:rsidR="003967E8" w:rsidRPr="00F563CE" w:rsidRDefault="003967E8" w:rsidP="00FF4DAC">
            <w:pPr>
              <w:tabs>
                <w:tab w:val="left" w:pos="3600"/>
                <w:tab w:val="left" w:pos="3870"/>
              </w:tabs>
              <w:rPr>
                <w:b/>
                <w:sz w:val="20"/>
                <w:szCs w:val="20"/>
              </w:rPr>
            </w:pPr>
            <w:proofErr w:type="spellStart"/>
            <w:r w:rsidRPr="00F563CE">
              <w:rPr>
                <w:b/>
                <w:sz w:val="20"/>
                <w:szCs w:val="20"/>
              </w:rPr>
              <w:t>Maximiano</w:t>
            </w:r>
            <w:proofErr w:type="spellEnd"/>
            <w:r w:rsidRPr="00F563CE">
              <w:rPr>
                <w:b/>
                <w:sz w:val="20"/>
                <w:szCs w:val="20"/>
              </w:rPr>
              <w:t xml:space="preserve"> Oqui</w:t>
            </w:r>
            <w:r w:rsidRPr="00F563CE">
              <w:rPr>
                <w:b/>
                <w:sz w:val="20"/>
                <w:szCs w:val="20"/>
                <w:vertAlign w:val="superscript"/>
              </w:rPr>
              <w:t>1</w:t>
            </w:r>
            <w:r w:rsidRPr="00F563CE">
              <w:rPr>
                <w:b/>
                <w:sz w:val="20"/>
                <w:szCs w:val="20"/>
              </w:rPr>
              <w:t>,</w:t>
            </w:r>
            <w:r w:rsidRPr="00F563CE">
              <w:rPr>
                <w:b/>
                <w:spacing w:val="-1"/>
                <w:sz w:val="20"/>
                <w:szCs w:val="20"/>
              </w:rPr>
              <w:t xml:space="preserve"> </w:t>
            </w:r>
            <w:proofErr w:type="spellStart"/>
            <w:r w:rsidRPr="00F563CE">
              <w:rPr>
                <w:b/>
                <w:sz w:val="20"/>
                <w:szCs w:val="20"/>
              </w:rPr>
              <w:t>Ning</w:t>
            </w:r>
            <w:proofErr w:type="spellEnd"/>
            <w:r w:rsidRPr="00F563CE">
              <w:rPr>
                <w:b/>
                <w:sz w:val="20"/>
                <w:szCs w:val="20"/>
              </w:rPr>
              <w:t xml:space="preserve"> </w:t>
            </w:r>
            <w:proofErr w:type="spellStart"/>
            <w:r w:rsidRPr="00F563CE">
              <w:rPr>
                <w:b/>
                <w:sz w:val="20"/>
                <w:szCs w:val="20"/>
              </w:rPr>
              <w:t>Arti</w:t>
            </w:r>
            <w:proofErr w:type="spellEnd"/>
            <w:r w:rsidRPr="00F563CE">
              <w:rPr>
                <w:b/>
                <w:sz w:val="20"/>
                <w:szCs w:val="20"/>
              </w:rPr>
              <w:t xml:space="preserve"> Wulandari</w:t>
            </w:r>
            <w:r w:rsidRPr="00F563CE">
              <w:rPr>
                <w:b/>
                <w:sz w:val="20"/>
                <w:szCs w:val="20"/>
                <w:vertAlign w:val="superscript"/>
              </w:rPr>
              <w:t>2</w:t>
            </w:r>
            <w:r w:rsidRPr="00F563CE">
              <w:rPr>
                <w:b/>
                <w:sz w:val="20"/>
                <w:szCs w:val="20"/>
              </w:rPr>
              <w:t>,</w:t>
            </w:r>
            <w:r w:rsidRPr="00F563CE">
              <w:rPr>
                <w:b/>
                <w:spacing w:val="-2"/>
                <w:sz w:val="20"/>
                <w:szCs w:val="20"/>
              </w:rPr>
              <w:t xml:space="preserve"> </w:t>
            </w:r>
            <w:proofErr w:type="spellStart"/>
            <w:r w:rsidRPr="00F563CE">
              <w:rPr>
                <w:b/>
                <w:sz w:val="20"/>
                <w:szCs w:val="20"/>
              </w:rPr>
              <w:t>Tonílio</w:t>
            </w:r>
            <w:proofErr w:type="spellEnd"/>
            <w:r w:rsidRPr="00F563CE">
              <w:rPr>
                <w:b/>
                <w:sz w:val="20"/>
                <w:szCs w:val="20"/>
              </w:rPr>
              <w:t xml:space="preserve"> de </w:t>
            </w:r>
            <w:proofErr w:type="spellStart"/>
            <w:r w:rsidRPr="00F563CE">
              <w:rPr>
                <w:b/>
                <w:sz w:val="20"/>
                <w:szCs w:val="20"/>
              </w:rPr>
              <w:t>Fátima</w:t>
            </w:r>
            <w:proofErr w:type="spellEnd"/>
            <w:r w:rsidRPr="00F563CE">
              <w:rPr>
                <w:b/>
                <w:sz w:val="20"/>
                <w:szCs w:val="20"/>
              </w:rPr>
              <w:t xml:space="preserve"> dos Santos</w:t>
            </w:r>
            <w:r w:rsidRPr="00F563CE">
              <w:rPr>
                <w:b/>
                <w:sz w:val="20"/>
                <w:szCs w:val="20"/>
                <w:vertAlign w:val="superscript"/>
              </w:rPr>
              <w:t>3</w:t>
            </w:r>
            <w:r w:rsidRPr="00F563CE">
              <w:rPr>
                <w:b/>
                <w:sz w:val="20"/>
                <w:szCs w:val="20"/>
              </w:rPr>
              <w:t>,</w:t>
            </w:r>
            <w:r w:rsidRPr="00F563CE">
              <w:rPr>
                <w:b/>
                <w:spacing w:val="-2"/>
                <w:sz w:val="20"/>
                <w:szCs w:val="20"/>
              </w:rPr>
              <w:t xml:space="preserve"> </w:t>
            </w:r>
            <w:r w:rsidRPr="00F563CE">
              <w:rPr>
                <w:b/>
                <w:sz w:val="20"/>
                <w:szCs w:val="20"/>
              </w:rPr>
              <w:t xml:space="preserve">Ana do </w:t>
            </w:r>
            <w:proofErr w:type="spellStart"/>
            <w:r w:rsidRPr="00F563CE">
              <w:rPr>
                <w:b/>
                <w:sz w:val="20"/>
                <w:szCs w:val="20"/>
              </w:rPr>
              <w:t>Rosário</w:t>
            </w:r>
            <w:proofErr w:type="spellEnd"/>
            <w:r w:rsidRPr="00F563CE">
              <w:rPr>
                <w:b/>
                <w:sz w:val="20"/>
                <w:szCs w:val="20"/>
              </w:rPr>
              <w:t xml:space="preserve"> de Jesus </w:t>
            </w:r>
            <w:proofErr w:type="spellStart"/>
            <w:r w:rsidRPr="00F563CE">
              <w:rPr>
                <w:b/>
                <w:sz w:val="20"/>
                <w:szCs w:val="20"/>
              </w:rPr>
              <w:t>Leite</w:t>
            </w:r>
            <w:proofErr w:type="spellEnd"/>
            <w:r w:rsidRPr="00F563CE">
              <w:rPr>
                <w:b/>
                <w:sz w:val="20"/>
                <w:szCs w:val="20"/>
                <w:vertAlign w:val="superscript"/>
              </w:rPr>
              <w:t xml:space="preserve"> 4</w:t>
            </w:r>
            <w:r w:rsidR="005D00B0" w:rsidRPr="00F563CE">
              <w:rPr>
                <w:b/>
                <w:sz w:val="20"/>
                <w:szCs w:val="20"/>
              </w:rPr>
              <w:t xml:space="preserve">, </w:t>
            </w:r>
            <w:proofErr w:type="spellStart"/>
            <w:r w:rsidR="005D00B0" w:rsidRPr="00F563CE">
              <w:rPr>
                <w:b/>
                <w:sz w:val="20"/>
                <w:szCs w:val="20"/>
              </w:rPr>
              <w:t>RR.Dewi</w:t>
            </w:r>
            <w:proofErr w:type="spellEnd"/>
            <w:r w:rsidR="005D00B0" w:rsidRPr="00F563CE">
              <w:rPr>
                <w:b/>
                <w:sz w:val="20"/>
                <w:szCs w:val="20"/>
              </w:rPr>
              <w:t xml:space="preserve"> Putri</w:t>
            </w:r>
            <w:r w:rsidRPr="00F563CE">
              <w:rPr>
                <w:b/>
                <w:sz w:val="20"/>
                <w:szCs w:val="20"/>
                <w:vertAlign w:val="superscript"/>
              </w:rPr>
              <w:t xml:space="preserve">5  </w:t>
            </w:r>
          </w:p>
        </w:tc>
      </w:tr>
      <w:tr w:rsidR="003967E8" w:rsidRPr="00F563CE" w:rsidTr="00FF4DAC">
        <w:trPr>
          <w:trHeight w:val="545"/>
        </w:trPr>
        <w:tc>
          <w:tcPr>
            <w:tcW w:w="9183" w:type="dxa"/>
            <w:gridSpan w:val="4"/>
            <w:tcBorders>
              <w:bottom w:val="single" w:sz="18" w:space="0" w:color="000000"/>
            </w:tcBorders>
          </w:tcPr>
          <w:p w:rsidR="003967E8" w:rsidRPr="00F563CE" w:rsidRDefault="003967E8" w:rsidP="00FF4DAC">
            <w:pPr>
              <w:pStyle w:val="TableParagraph"/>
              <w:spacing w:before="16"/>
              <w:ind w:left="107"/>
              <w:rPr>
                <w:sz w:val="20"/>
                <w:szCs w:val="20"/>
              </w:rPr>
            </w:pPr>
            <w:r w:rsidRPr="00F563CE">
              <w:rPr>
                <w:sz w:val="20"/>
                <w:szCs w:val="20"/>
                <w:vertAlign w:val="superscript"/>
              </w:rPr>
              <w:t xml:space="preserve">1,3,4 </w:t>
            </w:r>
            <w:r w:rsidRPr="00F563CE">
              <w:rPr>
                <w:sz w:val="20"/>
                <w:szCs w:val="20"/>
              </w:rPr>
              <w:t xml:space="preserve">National Timor </w:t>
            </w:r>
            <w:proofErr w:type="spellStart"/>
            <w:r w:rsidRPr="00F563CE">
              <w:rPr>
                <w:sz w:val="20"/>
                <w:szCs w:val="20"/>
              </w:rPr>
              <w:t>Lorosa’e</w:t>
            </w:r>
            <w:proofErr w:type="spellEnd"/>
            <w:r w:rsidRPr="00F563CE">
              <w:rPr>
                <w:sz w:val="20"/>
                <w:szCs w:val="20"/>
              </w:rPr>
              <w:t xml:space="preserve"> University, Timor </w:t>
            </w:r>
            <w:proofErr w:type="spellStart"/>
            <w:r w:rsidRPr="00F563CE">
              <w:rPr>
                <w:sz w:val="20"/>
                <w:szCs w:val="20"/>
              </w:rPr>
              <w:t>Leste</w:t>
            </w:r>
            <w:proofErr w:type="spellEnd"/>
          </w:p>
          <w:p w:rsidR="003967E8" w:rsidRPr="00F563CE" w:rsidRDefault="003967E8" w:rsidP="00FF4DAC">
            <w:pPr>
              <w:pStyle w:val="TableParagraph"/>
              <w:spacing w:before="16"/>
              <w:ind w:left="107"/>
              <w:rPr>
                <w:sz w:val="20"/>
                <w:szCs w:val="20"/>
              </w:rPr>
            </w:pPr>
            <w:r w:rsidRPr="00F563CE">
              <w:rPr>
                <w:sz w:val="20"/>
                <w:szCs w:val="20"/>
                <w:vertAlign w:val="superscript"/>
              </w:rPr>
              <w:t>2,5</w:t>
            </w:r>
            <w:r w:rsidRPr="00F563CE">
              <w:rPr>
                <w:color w:val="202124"/>
                <w:sz w:val="20"/>
                <w:szCs w:val="20"/>
                <w:lang w:val="en"/>
              </w:rPr>
              <w:t xml:space="preserve"> Institute of Health Science Patria </w:t>
            </w:r>
            <w:proofErr w:type="spellStart"/>
            <w:r w:rsidRPr="00F563CE">
              <w:rPr>
                <w:color w:val="202124"/>
                <w:sz w:val="20"/>
                <w:szCs w:val="20"/>
                <w:lang w:val="en"/>
              </w:rPr>
              <w:t>Husada</w:t>
            </w:r>
            <w:proofErr w:type="spellEnd"/>
            <w:r w:rsidRPr="00F563CE">
              <w:rPr>
                <w:color w:val="202124"/>
                <w:sz w:val="20"/>
                <w:szCs w:val="20"/>
                <w:lang w:val="en"/>
              </w:rPr>
              <w:t xml:space="preserve"> </w:t>
            </w:r>
            <w:proofErr w:type="spellStart"/>
            <w:r w:rsidRPr="00F563CE">
              <w:rPr>
                <w:color w:val="202124"/>
                <w:sz w:val="20"/>
                <w:szCs w:val="20"/>
                <w:lang w:val="en"/>
              </w:rPr>
              <w:t>Blitar</w:t>
            </w:r>
            <w:proofErr w:type="spellEnd"/>
            <w:r w:rsidRPr="00F563CE">
              <w:rPr>
                <w:color w:val="202124"/>
                <w:sz w:val="20"/>
                <w:szCs w:val="20"/>
                <w:lang w:val="en"/>
              </w:rPr>
              <w:t>, Indonesia</w:t>
            </w:r>
          </w:p>
        </w:tc>
      </w:tr>
      <w:tr w:rsidR="003967E8" w:rsidRPr="00F563CE" w:rsidTr="00FF4DAC">
        <w:trPr>
          <w:trHeight w:val="370"/>
        </w:trPr>
        <w:tc>
          <w:tcPr>
            <w:tcW w:w="2170" w:type="dxa"/>
            <w:tcBorders>
              <w:top w:val="single" w:sz="18" w:space="0" w:color="000000"/>
              <w:bottom w:val="single" w:sz="18" w:space="0" w:color="000000"/>
            </w:tcBorders>
          </w:tcPr>
          <w:p w:rsidR="003967E8" w:rsidRPr="00F563CE" w:rsidRDefault="003967E8" w:rsidP="00FF4DAC">
            <w:pPr>
              <w:pStyle w:val="TableParagraph"/>
              <w:spacing w:before="54"/>
              <w:ind w:left="107"/>
              <w:rPr>
                <w:b/>
                <w:sz w:val="20"/>
                <w:szCs w:val="20"/>
              </w:rPr>
            </w:pPr>
            <w:r w:rsidRPr="00F563CE">
              <w:rPr>
                <w:b/>
                <w:sz w:val="20"/>
                <w:szCs w:val="20"/>
              </w:rPr>
              <w:t>Article</w:t>
            </w:r>
            <w:r w:rsidRPr="00F563CE">
              <w:rPr>
                <w:b/>
                <w:spacing w:val="-2"/>
                <w:sz w:val="20"/>
                <w:szCs w:val="20"/>
              </w:rPr>
              <w:t xml:space="preserve"> </w:t>
            </w:r>
            <w:r w:rsidRPr="00F563CE">
              <w:rPr>
                <w:b/>
                <w:sz w:val="20"/>
                <w:szCs w:val="20"/>
              </w:rPr>
              <w:t>Information</w:t>
            </w:r>
          </w:p>
        </w:tc>
        <w:tc>
          <w:tcPr>
            <w:tcW w:w="339" w:type="dxa"/>
            <w:tcBorders>
              <w:top w:val="single" w:sz="18" w:space="0" w:color="000000"/>
            </w:tcBorders>
          </w:tcPr>
          <w:p w:rsidR="003967E8" w:rsidRPr="00F563CE" w:rsidRDefault="003967E8" w:rsidP="00FF4DAC">
            <w:pPr>
              <w:pStyle w:val="TableParagraph"/>
              <w:rPr>
                <w:sz w:val="20"/>
                <w:szCs w:val="20"/>
              </w:rPr>
            </w:pPr>
          </w:p>
        </w:tc>
        <w:tc>
          <w:tcPr>
            <w:tcW w:w="4333" w:type="dxa"/>
            <w:tcBorders>
              <w:top w:val="single" w:sz="18" w:space="0" w:color="000000"/>
              <w:bottom w:val="single" w:sz="18" w:space="0" w:color="000000"/>
            </w:tcBorders>
          </w:tcPr>
          <w:p w:rsidR="003967E8" w:rsidRPr="00F563CE" w:rsidRDefault="003967E8" w:rsidP="00FF4DAC">
            <w:pPr>
              <w:pStyle w:val="TableParagraph"/>
              <w:spacing w:before="54"/>
              <w:ind w:left="138"/>
              <w:rPr>
                <w:b/>
                <w:sz w:val="20"/>
                <w:szCs w:val="20"/>
              </w:rPr>
            </w:pPr>
            <w:r w:rsidRPr="00F563CE">
              <w:rPr>
                <w:b/>
                <w:sz w:val="20"/>
                <w:szCs w:val="20"/>
              </w:rPr>
              <w:t>Abstract</w:t>
            </w:r>
          </w:p>
        </w:tc>
        <w:tc>
          <w:tcPr>
            <w:tcW w:w="2341" w:type="dxa"/>
            <w:tcBorders>
              <w:top w:val="single" w:sz="18" w:space="0" w:color="000000"/>
              <w:bottom w:val="single" w:sz="18" w:space="0" w:color="000000"/>
            </w:tcBorders>
          </w:tcPr>
          <w:p w:rsidR="003967E8" w:rsidRPr="00F563CE" w:rsidRDefault="003967E8" w:rsidP="00FF4DAC">
            <w:pPr>
              <w:pStyle w:val="TableParagraph"/>
              <w:rPr>
                <w:sz w:val="20"/>
                <w:szCs w:val="20"/>
              </w:rPr>
            </w:pPr>
          </w:p>
        </w:tc>
      </w:tr>
      <w:tr w:rsidR="003967E8" w:rsidRPr="00F563CE" w:rsidTr="00FF4DAC">
        <w:trPr>
          <w:trHeight w:val="253"/>
        </w:trPr>
        <w:tc>
          <w:tcPr>
            <w:tcW w:w="2170" w:type="dxa"/>
            <w:tcBorders>
              <w:top w:val="single" w:sz="18" w:space="0" w:color="000000"/>
            </w:tcBorders>
          </w:tcPr>
          <w:p w:rsidR="003967E8" w:rsidRPr="00F563CE" w:rsidRDefault="003967E8" w:rsidP="00FF4DAC">
            <w:pPr>
              <w:pStyle w:val="TableParagraph"/>
              <w:rPr>
                <w:sz w:val="20"/>
                <w:szCs w:val="20"/>
              </w:rPr>
            </w:pPr>
          </w:p>
        </w:tc>
        <w:tc>
          <w:tcPr>
            <w:tcW w:w="7013" w:type="dxa"/>
            <w:gridSpan w:val="3"/>
          </w:tcPr>
          <w:p w:rsidR="003967E8" w:rsidRPr="00F563CE" w:rsidRDefault="003967E8" w:rsidP="00FF4DAC">
            <w:pPr>
              <w:pStyle w:val="TableParagraph"/>
              <w:spacing w:before="2"/>
              <w:ind w:left="477"/>
              <w:rPr>
                <w:sz w:val="20"/>
                <w:szCs w:val="20"/>
              </w:rPr>
            </w:pPr>
          </w:p>
        </w:tc>
      </w:tr>
      <w:tr w:rsidR="003967E8" w:rsidRPr="00F563CE" w:rsidTr="00FF4DAC">
        <w:trPr>
          <w:trHeight w:val="264"/>
        </w:trPr>
        <w:tc>
          <w:tcPr>
            <w:tcW w:w="2170" w:type="dxa"/>
          </w:tcPr>
          <w:p w:rsidR="003967E8" w:rsidRPr="00F563CE" w:rsidRDefault="003967E8" w:rsidP="00FF4DAC">
            <w:pPr>
              <w:pStyle w:val="TableParagraph"/>
              <w:spacing w:before="12"/>
              <w:ind w:left="107"/>
              <w:rPr>
                <w:b/>
                <w:sz w:val="20"/>
                <w:szCs w:val="20"/>
              </w:rPr>
            </w:pPr>
            <w:r w:rsidRPr="00F563CE">
              <w:rPr>
                <w:b/>
                <w:sz w:val="20"/>
                <w:szCs w:val="20"/>
              </w:rPr>
              <w:t>History</w:t>
            </w:r>
            <w:r w:rsidRPr="00F563CE">
              <w:rPr>
                <w:b/>
                <w:spacing w:val="-1"/>
                <w:sz w:val="20"/>
                <w:szCs w:val="20"/>
              </w:rPr>
              <w:t xml:space="preserve"> </w:t>
            </w:r>
            <w:r w:rsidRPr="00F563CE">
              <w:rPr>
                <w:b/>
                <w:sz w:val="20"/>
                <w:szCs w:val="20"/>
              </w:rPr>
              <w:t>Article:</w:t>
            </w:r>
          </w:p>
        </w:tc>
        <w:tc>
          <w:tcPr>
            <w:tcW w:w="7013" w:type="dxa"/>
            <w:gridSpan w:val="3"/>
          </w:tcPr>
          <w:p w:rsidR="003967E8" w:rsidRPr="00F563CE" w:rsidRDefault="005D00B0" w:rsidP="00F563CE">
            <w:pPr>
              <w:pStyle w:val="TableParagraph"/>
              <w:spacing w:before="12" w:line="221" w:lineRule="exact"/>
              <w:ind w:left="477"/>
              <w:jc w:val="both"/>
              <w:rPr>
                <w:sz w:val="20"/>
                <w:szCs w:val="20"/>
              </w:rPr>
            </w:pPr>
            <w:r w:rsidRPr="00F563CE">
              <w:rPr>
                <w:rStyle w:val="y2iqfc"/>
                <w:color w:val="202124"/>
                <w:sz w:val="20"/>
                <w:szCs w:val="20"/>
              </w:rPr>
              <w:t xml:space="preserve">Most adults who are dependent on nicotine start smoking in their teens. Timor-Leste is the country with the highest smoking rate in the world. Every year, more than 700 people in Timor-Leste are killed by tobacco-related diseases. Tobacco-related diseases are the fourth leading cause of death.  </w:t>
            </w:r>
            <w:proofErr w:type="gramStart"/>
            <w:r w:rsidRPr="00F563CE">
              <w:rPr>
                <w:rStyle w:val="y2iqfc"/>
                <w:color w:val="202124"/>
                <w:sz w:val="20"/>
                <w:szCs w:val="20"/>
              </w:rPr>
              <w:t>assessment</w:t>
            </w:r>
            <w:proofErr w:type="gramEnd"/>
            <w:r w:rsidRPr="00F563CE">
              <w:rPr>
                <w:rStyle w:val="y2iqfc"/>
                <w:color w:val="202124"/>
                <w:sz w:val="20"/>
                <w:szCs w:val="20"/>
              </w:rPr>
              <w:t xml:space="preserve"> to find out knowledge about the dangers of smoking and smoking behavior. </w:t>
            </w:r>
            <w:r w:rsidRPr="00F563CE">
              <w:rPr>
                <w:color w:val="000000" w:themeColor="text1"/>
                <w:sz w:val="20"/>
                <w:szCs w:val="20"/>
                <w:lang w:val="id-ID"/>
              </w:rPr>
              <w:t xml:space="preserve">This research design uses </w:t>
            </w:r>
            <w:proofErr w:type="spellStart"/>
            <w:r w:rsidRPr="00F563CE">
              <w:rPr>
                <w:color w:val="000000" w:themeColor="text1"/>
                <w:sz w:val="20"/>
                <w:szCs w:val="20"/>
              </w:rPr>
              <w:t>Crosssectional</w:t>
            </w:r>
            <w:proofErr w:type="spellEnd"/>
            <w:r w:rsidRPr="00F563CE">
              <w:rPr>
                <w:color w:val="000000" w:themeColor="text1"/>
                <w:sz w:val="20"/>
                <w:szCs w:val="20"/>
              </w:rPr>
              <w:t xml:space="preserve"> in </w:t>
            </w:r>
            <w:r w:rsidRPr="00F563CE">
              <w:rPr>
                <w:color w:val="000000" w:themeColor="text1"/>
                <w:sz w:val="20"/>
                <w:szCs w:val="20"/>
                <w:lang w:val="id-ID"/>
              </w:rPr>
              <w:t>high school</w:t>
            </w:r>
            <w:r w:rsidRPr="00F563CE">
              <w:rPr>
                <w:color w:val="000000" w:themeColor="text1"/>
                <w:sz w:val="20"/>
                <w:szCs w:val="20"/>
              </w:rPr>
              <w:t xml:space="preserve"> with sample 122 student</w:t>
            </w:r>
            <w:r w:rsidRPr="00F563CE">
              <w:rPr>
                <w:color w:val="000000" w:themeColor="text1"/>
                <w:sz w:val="20"/>
                <w:szCs w:val="20"/>
                <w:lang w:val="id-ID"/>
              </w:rPr>
              <w:t xml:space="preserve">. Data collection was carried out by </w:t>
            </w:r>
            <w:proofErr w:type="spellStart"/>
            <w:r w:rsidRPr="00F563CE">
              <w:rPr>
                <w:color w:val="000000" w:themeColor="text1"/>
                <w:sz w:val="20"/>
                <w:szCs w:val="20"/>
              </w:rPr>
              <w:t>Quetionare</w:t>
            </w:r>
            <w:proofErr w:type="spellEnd"/>
            <w:r w:rsidRPr="00F563CE">
              <w:rPr>
                <w:color w:val="000000" w:themeColor="text1"/>
                <w:sz w:val="20"/>
                <w:szCs w:val="20"/>
                <w:lang w:val="id-ID"/>
              </w:rPr>
              <w:t xml:space="preserve">. </w:t>
            </w:r>
            <w:r w:rsidRPr="00F563CE">
              <w:rPr>
                <w:color w:val="000000" w:themeColor="text1"/>
                <w:sz w:val="20"/>
                <w:szCs w:val="20"/>
              </w:rPr>
              <w:t>I</w:t>
            </w:r>
            <w:r w:rsidRPr="00F563CE">
              <w:rPr>
                <w:color w:val="000000" w:themeColor="text1"/>
                <w:sz w:val="20"/>
                <w:szCs w:val="20"/>
                <w:lang w:val="id-ID"/>
              </w:rPr>
              <w:t>n this</w:t>
            </w:r>
            <w:r w:rsidRPr="00F563CE">
              <w:rPr>
                <w:color w:val="000000" w:themeColor="text1"/>
                <w:sz w:val="20"/>
                <w:szCs w:val="20"/>
              </w:rPr>
              <w:t xml:space="preserve"> </w:t>
            </w:r>
            <w:r w:rsidRPr="00F563CE">
              <w:rPr>
                <w:color w:val="000000" w:themeColor="text1"/>
                <w:sz w:val="20"/>
                <w:szCs w:val="20"/>
                <w:lang w:val="id-ID"/>
              </w:rPr>
              <w:t>research the researchers conducted an assessment of knowledge about the dangers of smoking and smoking behavior</w:t>
            </w:r>
            <w:r w:rsidRPr="00F563CE">
              <w:rPr>
                <w:color w:val="000000" w:themeColor="text1"/>
                <w:sz w:val="20"/>
                <w:szCs w:val="20"/>
              </w:rPr>
              <w:t xml:space="preserve">. </w:t>
            </w:r>
            <w:proofErr w:type="spellStart"/>
            <w:r w:rsidRPr="00F563CE">
              <w:rPr>
                <w:color w:val="000000" w:themeColor="text1"/>
                <w:sz w:val="20"/>
                <w:szCs w:val="20"/>
              </w:rPr>
              <w:t>Resulth</w:t>
            </w:r>
            <w:proofErr w:type="spellEnd"/>
            <w:r w:rsidR="00F563CE" w:rsidRPr="00F563CE">
              <w:rPr>
                <w:color w:val="000000" w:themeColor="text1"/>
                <w:sz w:val="20"/>
                <w:szCs w:val="20"/>
              </w:rPr>
              <w:t xml:space="preserve"> this study</w:t>
            </w:r>
            <w:r w:rsidRPr="00F563CE">
              <w:rPr>
                <w:color w:val="000000" w:themeColor="text1"/>
                <w:sz w:val="20"/>
                <w:szCs w:val="20"/>
              </w:rPr>
              <w:t xml:space="preserve"> </w:t>
            </w:r>
            <w:r w:rsidR="00F563CE" w:rsidRPr="00F563CE">
              <w:rPr>
                <w:color w:val="000000" w:themeColor="text1"/>
                <w:sz w:val="20"/>
                <w:szCs w:val="20"/>
              </w:rPr>
              <w:t xml:space="preserve">said out of </w:t>
            </w:r>
            <w:r w:rsidRPr="00F563CE">
              <w:rPr>
                <w:color w:val="202124"/>
                <w:sz w:val="20"/>
                <w:szCs w:val="20"/>
                <w:lang w:val="en"/>
              </w:rPr>
              <w:t>122 respondents, it was found that 59.8% had poor knowledge, 27.0% had normal knowledge and 13.1%</w:t>
            </w:r>
            <w:r w:rsidR="00F563CE" w:rsidRPr="00F563CE">
              <w:rPr>
                <w:color w:val="000000" w:themeColor="text1"/>
                <w:sz w:val="20"/>
                <w:szCs w:val="20"/>
              </w:rPr>
              <w:t xml:space="preserve"> and </w:t>
            </w:r>
            <w:r w:rsidR="00F563CE" w:rsidRPr="00F563CE">
              <w:rPr>
                <w:sz w:val="20"/>
                <w:szCs w:val="20"/>
              </w:rPr>
              <w:t xml:space="preserve">out of 122 respondents, 86.6% smoked and 48.3% of them had poor knowledge. The results of statistical tests showed that there was a relationship between knowledge about the dangers of smoking and smoking behavior in high school students. </w:t>
            </w:r>
            <w:r w:rsidR="00F563CE" w:rsidRPr="00F563CE">
              <w:rPr>
                <w:b/>
                <w:bCs/>
                <w:sz w:val="20"/>
                <w:szCs w:val="20"/>
              </w:rPr>
              <w:t>S</w:t>
            </w:r>
            <w:r w:rsidR="00F563CE" w:rsidRPr="00F563CE">
              <w:rPr>
                <w:sz w:val="20"/>
                <w:szCs w:val="20"/>
              </w:rPr>
              <w:t>olution to overcome the problem of knowledge about the dangers of smoking and smoking behavior is the provision of health education about the impact of smoking using methods that are attractive to high school students and carried out consistently</w:t>
            </w:r>
          </w:p>
        </w:tc>
      </w:tr>
      <w:tr w:rsidR="003967E8" w:rsidRPr="00F563CE" w:rsidTr="00FF4DAC">
        <w:trPr>
          <w:trHeight w:val="671"/>
        </w:trPr>
        <w:tc>
          <w:tcPr>
            <w:tcW w:w="9183" w:type="dxa"/>
            <w:gridSpan w:val="4"/>
            <w:tcBorders>
              <w:bottom w:val="single" w:sz="18" w:space="0" w:color="000000"/>
            </w:tcBorders>
          </w:tcPr>
          <w:p w:rsidR="003967E8" w:rsidRPr="00F563CE" w:rsidRDefault="003967E8" w:rsidP="00FF4DAC">
            <w:pPr>
              <w:pStyle w:val="TableParagraph"/>
              <w:spacing w:before="144"/>
              <w:ind w:left="5768"/>
              <w:rPr>
                <w:b/>
                <w:sz w:val="20"/>
                <w:szCs w:val="20"/>
              </w:rPr>
            </w:pPr>
            <w:r w:rsidRPr="00F563CE">
              <w:rPr>
                <w:b/>
                <w:sz w:val="20"/>
                <w:szCs w:val="20"/>
              </w:rPr>
              <w:t>©</w:t>
            </w:r>
            <w:r w:rsidRPr="00F563CE">
              <w:rPr>
                <w:b/>
                <w:spacing w:val="-1"/>
                <w:sz w:val="20"/>
                <w:szCs w:val="20"/>
              </w:rPr>
              <w:t xml:space="preserve"> </w:t>
            </w:r>
            <w:r w:rsidRPr="00F563CE">
              <w:rPr>
                <w:b/>
                <w:sz w:val="20"/>
                <w:szCs w:val="20"/>
              </w:rPr>
              <w:t>2022</w:t>
            </w:r>
            <w:r w:rsidRPr="00F563CE">
              <w:rPr>
                <w:b/>
                <w:spacing w:val="-2"/>
                <w:sz w:val="20"/>
                <w:szCs w:val="20"/>
              </w:rPr>
              <w:t xml:space="preserve"> </w:t>
            </w:r>
            <w:r w:rsidRPr="00F563CE">
              <w:rPr>
                <w:b/>
                <w:sz w:val="20"/>
                <w:szCs w:val="20"/>
              </w:rPr>
              <w:t>Journal</w:t>
            </w:r>
            <w:r w:rsidRPr="00F563CE">
              <w:rPr>
                <w:b/>
                <w:spacing w:val="-2"/>
                <w:sz w:val="20"/>
                <w:szCs w:val="20"/>
              </w:rPr>
              <w:t xml:space="preserve"> </w:t>
            </w:r>
            <w:r w:rsidRPr="00F563CE">
              <w:rPr>
                <w:b/>
                <w:sz w:val="20"/>
                <w:szCs w:val="20"/>
              </w:rPr>
              <w:t xml:space="preserve">of </w:t>
            </w:r>
            <w:proofErr w:type="spellStart"/>
            <w:r w:rsidRPr="00F563CE">
              <w:rPr>
                <w:b/>
                <w:sz w:val="20"/>
                <w:szCs w:val="20"/>
              </w:rPr>
              <w:t>Ners</w:t>
            </w:r>
            <w:proofErr w:type="spellEnd"/>
            <w:r w:rsidRPr="00F563CE">
              <w:rPr>
                <w:b/>
                <w:spacing w:val="-2"/>
                <w:sz w:val="20"/>
                <w:szCs w:val="20"/>
              </w:rPr>
              <w:t xml:space="preserve"> </w:t>
            </w:r>
            <w:r w:rsidRPr="00F563CE">
              <w:rPr>
                <w:b/>
                <w:sz w:val="20"/>
                <w:szCs w:val="20"/>
              </w:rPr>
              <w:t>and</w:t>
            </w:r>
            <w:r w:rsidRPr="00F563CE">
              <w:rPr>
                <w:b/>
                <w:spacing w:val="-4"/>
                <w:sz w:val="20"/>
                <w:szCs w:val="20"/>
              </w:rPr>
              <w:t xml:space="preserve"> </w:t>
            </w:r>
            <w:r w:rsidRPr="00F563CE">
              <w:rPr>
                <w:b/>
                <w:sz w:val="20"/>
                <w:szCs w:val="20"/>
              </w:rPr>
              <w:t>Midwifery</w:t>
            </w:r>
          </w:p>
        </w:tc>
      </w:tr>
      <w:tr w:rsidR="003967E8" w:rsidRPr="00F563CE" w:rsidTr="00FF4DAC">
        <w:trPr>
          <w:trHeight w:val="253"/>
        </w:trPr>
        <w:tc>
          <w:tcPr>
            <w:tcW w:w="9183" w:type="dxa"/>
            <w:gridSpan w:val="4"/>
            <w:tcBorders>
              <w:top w:val="single" w:sz="18" w:space="0" w:color="000000"/>
            </w:tcBorders>
          </w:tcPr>
          <w:p w:rsidR="003967E8" w:rsidRPr="00F563CE" w:rsidRDefault="003967E8" w:rsidP="00FF4DAC">
            <w:pPr>
              <w:pStyle w:val="TableParagraph"/>
              <w:spacing w:before="2"/>
              <w:ind w:left="107"/>
              <w:rPr>
                <w:sz w:val="20"/>
                <w:szCs w:val="20"/>
              </w:rPr>
            </w:pPr>
            <w:r w:rsidRPr="00F563CE">
              <w:rPr>
                <w:sz w:val="20"/>
                <w:szCs w:val="20"/>
                <w:vertAlign w:val="superscript"/>
              </w:rPr>
              <w:t></w:t>
            </w:r>
            <w:r w:rsidRPr="00F563CE">
              <w:rPr>
                <w:sz w:val="20"/>
                <w:szCs w:val="20"/>
              </w:rPr>
              <w:t>Correspondence</w:t>
            </w:r>
            <w:r w:rsidRPr="00F563CE">
              <w:rPr>
                <w:spacing w:val="-4"/>
                <w:sz w:val="20"/>
                <w:szCs w:val="20"/>
              </w:rPr>
              <w:t xml:space="preserve"> </w:t>
            </w:r>
            <w:r w:rsidRPr="00F563CE">
              <w:rPr>
                <w:sz w:val="20"/>
                <w:szCs w:val="20"/>
              </w:rPr>
              <w:t>Address:</w:t>
            </w:r>
          </w:p>
        </w:tc>
      </w:tr>
      <w:tr w:rsidR="003967E8" w:rsidRPr="00F563CE" w:rsidTr="00FF4DAC">
        <w:trPr>
          <w:trHeight w:val="265"/>
        </w:trPr>
        <w:tc>
          <w:tcPr>
            <w:tcW w:w="6842" w:type="dxa"/>
            <w:gridSpan w:val="3"/>
          </w:tcPr>
          <w:p w:rsidR="003967E8" w:rsidRPr="00F563CE" w:rsidRDefault="005D00B0" w:rsidP="00FF4DAC">
            <w:pPr>
              <w:pStyle w:val="TableParagraph"/>
              <w:spacing w:before="12"/>
              <w:ind w:left="107"/>
              <w:rPr>
                <w:sz w:val="20"/>
                <w:szCs w:val="20"/>
              </w:rPr>
            </w:pPr>
            <w:proofErr w:type="spellStart"/>
            <w:r w:rsidRPr="00F563CE">
              <w:rPr>
                <w:b/>
                <w:sz w:val="20"/>
                <w:szCs w:val="20"/>
              </w:rPr>
              <w:t>Ning</w:t>
            </w:r>
            <w:proofErr w:type="spellEnd"/>
            <w:r w:rsidRPr="00F563CE">
              <w:rPr>
                <w:b/>
                <w:sz w:val="20"/>
                <w:szCs w:val="20"/>
              </w:rPr>
              <w:t xml:space="preserve"> </w:t>
            </w:r>
            <w:proofErr w:type="spellStart"/>
            <w:r w:rsidRPr="00F563CE">
              <w:rPr>
                <w:b/>
                <w:sz w:val="20"/>
                <w:szCs w:val="20"/>
              </w:rPr>
              <w:t>Arti</w:t>
            </w:r>
            <w:proofErr w:type="spellEnd"/>
            <w:r w:rsidRPr="00F563CE">
              <w:rPr>
                <w:b/>
                <w:sz w:val="20"/>
                <w:szCs w:val="20"/>
              </w:rPr>
              <w:t xml:space="preserve"> </w:t>
            </w:r>
            <w:proofErr w:type="spellStart"/>
            <w:r w:rsidRPr="00F563CE">
              <w:rPr>
                <w:b/>
                <w:sz w:val="20"/>
                <w:szCs w:val="20"/>
              </w:rPr>
              <w:t>Wulandari</w:t>
            </w:r>
            <w:proofErr w:type="spellEnd"/>
            <w:r w:rsidRPr="00F563CE">
              <w:rPr>
                <w:b/>
                <w:sz w:val="20"/>
                <w:szCs w:val="20"/>
              </w:rPr>
              <w:t xml:space="preserve">, </w:t>
            </w:r>
            <w:r w:rsidRPr="00F563CE">
              <w:rPr>
                <w:color w:val="202124"/>
                <w:sz w:val="20"/>
                <w:szCs w:val="20"/>
                <w:lang w:val="en"/>
              </w:rPr>
              <w:t xml:space="preserve">Institute of Health Science Patria </w:t>
            </w:r>
            <w:proofErr w:type="spellStart"/>
            <w:r w:rsidRPr="00F563CE">
              <w:rPr>
                <w:color w:val="202124"/>
                <w:sz w:val="20"/>
                <w:szCs w:val="20"/>
                <w:lang w:val="en"/>
              </w:rPr>
              <w:t>Husada</w:t>
            </w:r>
            <w:proofErr w:type="spellEnd"/>
            <w:r w:rsidRPr="00F563CE">
              <w:rPr>
                <w:color w:val="202124"/>
                <w:sz w:val="20"/>
                <w:szCs w:val="20"/>
                <w:lang w:val="en"/>
              </w:rPr>
              <w:t xml:space="preserve"> </w:t>
            </w:r>
            <w:proofErr w:type="spellStart"/>
            <w:r w:rsidRPr="00F563CE">
              <w:rPr>
                <w:color w:val="202124"/>
                <w:sz w:val="20"/>
                <w:szCs w:val="20"/>
                <w:lang w:val="en"/>
              </w:rPr>
              <w:t>Blitar</w:t>
            </w:r>
            <w:proofErr w:type="spellEnd"/>
            <w:r w:rsidRPr="00F563CE">
              <w:rPr>
                <w:b/>
                <w:sz w:val="20"/>
                <w:szCs w:val="20"/>
                <w:vertAlign w:val="superscript"/>
              </w:rPr>
              <w:t xml:space="preserve"> </w:t>
            </w:r>
            <w:r w:rsidR="003967E8" w:rsidRPr="00F563CE">
              <w:rPr>
                <w:sz w:val="20"/>
                <w:szCs w:val="20"/>
              </w:rPr>
              <w:t>–</w:t>
            </w:r>
            <w:r w:rsidR="003967E8" w:rsidRPr="00F563CE">
              <w:rPr>
                <w:spacing w:val="-1"/>
                <w:sz w:val="20"/>
                <w:szCs w:val="20"/>
              </w:rPr>
              <w:t xml:space="preserve"> </w:t>
            </w:r>
            <w:r w:rsidR="003967E8" w:rsidRPr="00F563CE">
              <w:rPr>
                <w:sz w:val="20"/>
                <w:szCs w:val="20"/>
              </w:rPr>
              <w:t>East</w:t>
            </w:r>
            <w:r w:rsidR="003967E8" w:rsidRPr="00F563CE">
              <w:rPr>
                <w:spacing w:val="-3"/>
                <w:sz w:val="20"/>
                <w:szCs w:val="20"/>
              </w:rPr>
              <w:t xml:space="preserve"> </w:t>
            </w:r>
            <w:r w:rsidR="003967E8" w:rsidRPr="00F563CE">
              <w:rPr>
                <w:sz w:val="20"/>
                <w:szCs w:val="20"/>
              </w:rPr>
              <w:t>Java,</w:t>
            </w:r>
            <w:r w:rsidR="003967E8" w:rsidRPr="00F563CE">
              <w:rPr>
                <w:spacing w:val="-2"/>
                <w:sz w:val="20"/>
                <w:szCs w:val="20"/>
              </w:rPr>
              <w:t xml:space="preserve"> </w:t>
            </w:r>
            <w:r w:rsidR="003967E8" w:rsidRPr="00F563CE">
              <w:rPr>
                <w:sz w:val="20"/>
                <w:szCs w:val="20"/>
              </w:rPr>
              <w:t>Indonesia</w:t>
            </w:r>
          </w:p>
        </w:tc>
        <w:tc>
          <w:tcPr>
            <w:tcW w:w="2341" w:type="dxa"/>
          </w:tcPr>
          <w:p w:rsidR="003967E8" w:rsidRPr="00F563CE" w:rsidRDefault="003967E8" w:rsidP="00FF4DAC">
            <w:pPr>
              <w:pStyle w:val="TableParagraph"/>
              <w:spacing w:before="12"/>
              <w:ind w:left="215"/>
              <w:rPr>
                <w:sz w:val="20"/>
                <w:szCs w:val="20"/>
              </w:rPr>
            </w:pPr>
            <w:r w:rsidRPr="00F563CE">
              <w:rPr>
                <w:sz w:val="20"/>
                <w:szCs w:val="20"/>
              </w:rPr>
              <w:t>P-ISSN</w:t>
            </w:r>
            <w:r w:rsidRPr="00F563CE">
              <w:rPr>
                <w:spacing w:val="7"/>
                <w:sz w:val="20"/>
                <w:szCs w:val="20"/>
              </w:rPr>
              <w:t xml:space="preserve"> </w:t>
            </w:r>
            <w:r w:rsidRPr="00F563CE">
              <w:rPr>
                <w:sz w:val="20"/>
                <w:szCs w:val="20"/>
              </w:rPr>
              <w:t>:</w:t>
            </w:r>
            <w:r w:rsidRPr="00F563CE">
              <w:rPr>
                <w:spacing w:val="-2"/>
                <w:sz w:val="20"/>
                <w:szCs w:val="20"/>
              </w:rPr>
              <w:t xml:space="preserve"> </w:t>
            </w:r>
            <w:r w:rsidRPr="00F563CE">
              <w:rPr>
                <w:sz w:val="20"/>
                <w:szCs w:val="20"/>
              </w:rPr>
              <w:t>2355-052X</w:t>
            </w:r>
          </w:p>
        </w:tc>
      </w:tr>
      <w:tr w:rsidR="003967E8" w:rsidRPr="00F563CE" w:rsidTr="00FF4DAC">
        <w:trPr>
          <w:trHeight w:val="265"/>
        </w:trPr>
        <w:tc>
          <w:tcPr>
            <w:tcW w:w="6842" w:type="dxa"/>
            <w:gridSpan w:val="3"/>
          </w:tcPr>
          <w:p w:rsidR="003967E8" w:rsidRPr="00F563CE" w:rsidRDefault="003967E8" w:rsidP="005D00B0">
            <w:pPr>
              <w:pStyle w:val="TableParagraph"/>
              <w:spacing w:before="13"/>
              <w:ind w:left="107"/>
              <w:rPr>
                <w:sz w:val="20"/>
                <w:szCs w:val="20"/>
              </w:rPr>
            </w:pPr>
            <w:r w:rsidRPr="00F563CE">
              <w:rPr>
                <w:sz w:val="20"/>
                <w:szCs w:val="20"/>
              </w:rPr>
              <w:t>Email:</w:t>
            </w:r>
            <w:r w:rsidRPr="00F563CE">
              <w:rPr>
                <w:spacing w:val="-4"/>
                <w:sz w:val="20"/>
                <w:szCs w:val="20"/>
              </w:rPr>
              <w:t xml:space="preserve"> </w:t>
            </w:r>
            <w:hyperlink r:id="rId12" w:history="1">
              <w:r w:rsidR="005D00B0" w:rsidRPr="00F563CE">
                <w:rPr>
                  <w:rStyle w:val="Hyperlink"/>
                  <w:sz w:val="20"/>
                  <w:szCs w:val="20"/>
                  <w:u w:color="0462C1"/>
                </w:rPr>
                <w:t>ningarti83@gmail.com</w:t>
              </w:r>
            </w:hyperlink>
          </w:p>
        </w:tc>
        <w:tc>
          <w:tcPr>
            <w:tcW w:w="2341" w:type="dxa"/>
          </w:tcPr>
          <w:p w:rsidR="003967E8" w:rsidRPr="00F563CE" w:rsidRDefault="003967E8" w:rsidP="00FF4DAC">
            <w:pPr>
              <w:pStyle w:val="TableParagraph"/>
              <w:spacing w:before="13"/>
              <w:ind w:left="215"/>
              <w:rPr>
                <w:sz w:val="20"/>
                <w:szCs w:val="20"/>
              </w:rPr>
            </w:pPr>
            <w:r w:rsidRPr="00F563CE">
              <w:rPr>
                <w:sz w:val="20"/>
                <w:szCs w:val="20"/>
              </w:rPr>
              <w:t>E-ISSN</w:t>
            </w:r>
            <w:r w:rsidRPr="00F563CE">
              <w:rPr>
                <w:spacing w:val="45"/>
                <w:sz w:val="20"/>
                <w:szCs w:val="20"/>
              </w:rPr>
              <w:t xml:space="preserve"> </w:t>
            </w:r>
            <w:r w:rsidRPr="00F563CE">
              <w:rPr>
                <w:sz w:val="20"/>
                <w:szCs w:val="20"/>
              </w:rPr>
              <w:t>:</w:t>
            </w:r>
            <w:r w:rsidRPr="00F563CE">
              <w:rPr>
                <w:spacing w:val="-2"/>
                <w:sz w:val="20"/>
                <w:szCs w:val="20"/>
              </w:rPr>
              <w:t xml:space="preserve"> </w:t>
            </w:r>
            <w:r w:rsidRPr="00F563CE">
              <w:rPr>
                <w:sz w:val="20"/>
                <w:szCs w:val="20"/>
              </w:rPr>
              <w:t>2548-3811</w:t>
            </w:r>
          </w:p>
        </w:tc>
      </w:tr>
      <w:tr w:rsidR="003967E8" w:rsidRPr="00F563CE" w:rsidTr="00FF4DAC">
        <w:trPr>
          <w:trHeight w:val="264"/>
        </w:trPr>
        <w:tc>
          <w:tcPr>
            <w:tcW w:w="9183" w:type="dxa"/>
            <w:gridSpan w:val="4"/>
          </w:tcPr>
          <w:p w:rsidR="003967E8" w:rsidRPr="00F563CE" w:rsidRDefault="003967E8" w:rsidP="00FF4DAC">
            <w:pPr>
              <w:pStyle w:val="TableParagraph"/>
              <w:spacing w:before="12"/>
              <w:ind w:left="107"/>
              <w:rPr>
                <w:sz w:val="20"/>
                <w:szCs w:val="20"/>
              </w:rPr>
            </w:pPr>
            <w:r w:rsidRPr="00F563CE">
              <w:rPr>
                <w:sz w:val="20"/>
                <w:szCs w:val="20"/>
              </w:rPr>
              <w:t>DOI:</w:t>
            </w:r>
            <w:r w:rsidRPr="00F563CE">
              <w:rPr>
                <w:spacing w:val="-4"/>
                <w:sz w:val="20"/>
                <w:szCs w:val="20"/>
              </w:rPr>
              <w:t xml:space="preserve"> </w:t>
            </w:r>
            <w:hyperlink r:id="rId13">
              <w:r w:rsidRPr="00F563CE">
                <w:rPr>
                  <w:color w:val="0462C1"/>
                  <w:sz w:val="20"/>
                  <w:szCs w:val="20"/>
                  <w:u w:val="single" w:color="0462C1"/>
                </w:rPr>
                <w:t>10.26699/jnk.v9i1.ART.p018-027</w:t>
              </w:r>
            </w:hyperlink>
          </w:p>
        </w:tc>
      </w:tr>
      <w:tr w:rsidR="003967E8" w:rsidRPr="00F563CE" w:rsidTr="00FF4DAC">
        <w:trPr>
          <w:trHeight w:val="242"/>
        </w:trPr>
        <w:tc>
          <w:tcPr>
            <w:tcW w:w="9183" w:type="dxa"/>
            <w:gridSpan w:val="4"/>
          </w:tcPr>
          <w:p w:rsidR="003967E8" w:rsidRPr="00F563CE" w:rsidRDefault="003967E8" w:rsidP="00FF4DAC">
            <w:pPr>
              <w:pStyle w:val="TableParagraph"/>
              <w:spacing w:before="12" w:line="210" w:lineRule="exact"/>
              <w:ind w:left="107"/>
              <w:rPr>
                <w:sz w:val="20"/>
                <w:szCs w:val="20"/>
              </w:rPr>
            </w:pPr>
            <w:r w:rsidRPr="00F563CE">
              <w:rPr>
                <w:sz w:val="20"/>
                <w:szCs w:val="20"/>
              </w:rPr>
              <w:t>This</w:t>
            </w:r>
            <w:r w:rsidRPr="00F563CE">
              <w:rPr>
                <w:spacing w:val="-3"/>
                <w:sz w:val="20"/>
                <w:szCs w:val="20"/>
              </w:rPr>
              <w:t xml:space="preserve"> </w:t>
            </w:r>
            <w:r w:rsidRPr="00F563CE">
              <w:rPr>
                <w:sz w:val="20"/>
                <w:szCs w:val="20"/>
              </w:rPr>
              <w:t>is</w:t>
            </w:r>
            <w:r w:rsidRPr="00F563CE">
              <w:rPr>
                <w:spacing w:val="-3"/>
                <w:sz w:val="20"/>
                <w:szCs w:val="20"/>
              </w:rPr>
              <w:t xml:space="preserve"> </w:t>
            </w:r>
            <w:r w:rsidRPr="00F563CE">
              <w:rPr>
                <w:sz w:val="20"/>
                <w:szCs w:val="20"/>
              </w:rPr>
              <w:t>an Open</w:t>
            </w:r>
            <w:r w:rsidRPr="00F563CE">
              <w:rPr>
                <w:spacing w:val="-1"/>
                <w:sz w:val="20"/>
                <w:szCs w:val="20"/>
              </w:rPr>
              <w:t xml:space="preserve"> </w:t>
            </w:r>
            <w:r w:rsidRPr="00F563CE">
              <w:rPr>
                <w:sz w:val="20"/>
                <w:szCs w:val="20"/>
              </w:rPr>
              <w:t>Access</w:t>
            </w:r>
            <w:r w:rsidRPr="00F563CE">
              <w:rPr>
                <w:spacing w:val="-2"/>
                <w:sz w:val="20"/>
                <w:szCs w:val="20"/>
              </w:rPr>
              <w:t xml:space="preserve"> </w:t>
            </w:r>
            <w:r w:rsidRPr="00F563CE">
              <w:rPr>
                <w:sz w:val="20"/>
                <w:szCs w:val="20"/>
              </w:rPr>
              <w:t>article</w:t>
            </w:r>
            <w:r w:rsidRPr="00F563CE">
              <w:rPr>
                <w:spacing w:val="-2"/>
                <w:sz w:val="20"/>
                <w:szCs w:val="20"/>
              </w:rPr>
              <w:t xml:space="preserve"> </w:t>
            </w:r>
            <w:r w:rsidRPr="00F563CE">
              <w:rPr>
                <w:sz w:val="20"/>
                <w:szCs w:val="20"/>
              </w:rPr>
              <w:t>under</w:t>
            </w:r>
            <w:r w:rsidRPr="00F563CE">
              <w:rPr>
                <w:spacing w:val="-2"/>
                <w:sz w:val="20"/>
                <w:szCs w:val="20"/>
              </w:rPr>
              <w:t xml:space="preserve"> </w:t>
            </w:r>
            <w:r w:rsidRPr="00F563CE">
              <w:rPr>
                <w:sz w:val="20"/>
                <w:szCs w:val="20"/>
              </w:rPr>
              <w:t>the</w:t>
            </w:r>
            <w:r w:rsidRPr="00F563CE">
              <w:rPr>
                <w:spacing w:val="-2"/>
                <w:sz w:val="20"/>
                <w:szCs w:val="20"/>
              </w:rPr>
              <w:t xml:space="preserve"> </w:t>
            </w:r>
            <w:r w:rsidRPr="00F563CE">
              <w:rPr>
                <w:sz w:val="20"/>
                <w:szCs w:val="20"/>
              </w:rPr>
              <w:t>CC</w:t>
            </w:r>
            <w:r w:rsidRPr="00F563CE">
              <w:rPr>
                <w:spacing w:val="-2"/>
                <w:sz w:val="20"/>
                <w:szCs w:val="20"/>
              </w:rPr>
              <w:t xml:space="preserve"> </w:t>
            </w:r>
            <w:r w:rsidRPr="00F563CE">
              <w:rPr>
                <w:sz w:val="20"/>
                <w:szCs w:val="20"/>
              </w:rPr>
              <w:t>BY-SA</w:t>
            </w:r>
            <w:r w:rsidRPr="00F563CE">
              <w:rPr>
                <w:spacing w:val="-3"/>
                <w:sz w:val="20"/>
                <w:szCs w:val="20"/>
              </w:rPr>
              <w:t xml:space="preserve"> </w:t>
            </w:r>
            <w:r w:rsidRPr="00F563CE">
              <w:rPr>
                <w:sz w:val="20"/>
                <w:szCs w:val="20"/>
              </w:rPr>
              <w:t>license</w:t>
            </w:r>
            <w:r w:rsidRPr="00F563CE">
              <w:rPr>
                <w:spacing w:val="1"/>
                <w:sz w:val="20"/>
                <w:szCs w:val="20"/>
              </w:rPr>
              <w:t xml:space="preserve"> </w:t>
            </w:r>
            <w:r w:rsidRPr="00F563CE">
              <w:rPr>
                <w:sz w:val="20"/>
                <w:szCs w:val="20"/>
              </w:rPr>
              <w:t>(</w:t>
            </w:r>
            <w:hyperlink r:id="rId14">
              <w:r w:rsidRPr="00F563CE">
                <w:rPr>
                  <w:color w:val="006FC0"/>
                  <w:sz w:val="20"/>
                  <w:szCs w:val="20"/>
                  <w:u w:val="single" w:color="006FC0"/>
                </w:rPr>
                <w:t>http://creativecommons.org/licenses/by-sa/4.0/</w:t>
              </w:r>
              <w:r w:rsidRPr="00F563CE">
                <w:rPr>
                  <w:sz w:val="20"/>
                  <w:szCs w:val="20"/>
                </w:rPr>
                <w:t>)</w:t>
              </w:r>
            </w:hyperlink>
          </w:p>
        </w:tc>
      </w:tr>
    </w:tbl>
    <w:p w:rsidR="003967E8" w:rsidRPr="00F563CE" w:rsidRDefault="003967E8" w:rsidP="003967E8">
      <w:pPr>
        <w:pStyle w:val="BodyText"/>
        <w:ind w:left="0"/>
        <w:jc w:val="left"/>
      </w:pPr>
    </w:p>
    <w:p w:rsidR="003967E8" w:rsidRPr="00F563CE" w:rsidRDefault="003967E8" w:rsidP="003967E8">
      <w:pPr>
        <w:pStyle w:val="BodyText"/>
        <w:ind w:left="0"/>
        <w:jc w:val="left"/>
      </w:pPr>
    </w:p>
    <w:p w:rsidR="003967E8" w:rsidRPr="00F563CE" w:rsidRDefault="003967E8" w:rsidP="003967E8">
      <w:pPr>
        <w:pStyle w:val="BodyText"/>
        <w:ind w:left="0"/>
        <w:jc w:val="left"/>
      </w:pPr>
    </w:p>
    <w:p w:rsidR="003967E8" w:rsidRPr="00F563CE" w:rsidRDefault="003967E8" w:rsidP="003967E8">
      <w:pPr>
        <w:pStyle w:val="BodyText"/>
        <w:ind w:left="0"/>
        <w:jc w:val="left"/>
      </w:pPr>
    </w:p>
    <w:p w:rsidR="003967E8" w:rsidRPr="00F563CE" w:rsidRDefault="003967E8" w:rsidP="003967E8">
      <w:pPr>
        <w:pStyle w:val="BodyText"/>
        <w:spacing w:before="7"/>
        <w:ind w:left="0"/>
        <w:jc w:val="left"/>
      </w:pPr>
    </w:p>
    <w:p w:rsidR="003967E8" w:rsidRPr="00F563CE" w:rsidRDefault="003967E8" w:rsidP="003967E8">
      <w:pPr>
        <w:jc w:val="center"/>
        <w:rPr>
          <w:sz w:val="20"/>
          <w:szCs w:val="20"/>
        </w:rPr>
        <w:sectPr w:rsidR="003967E8" w:rsidRPr="00F563CE" w:rsidSect="00FF4DAC">
          <w:footerReference w:type="even" r:id="rId15"/>
          <w:pgSz w:w="11910" w:h="16840"/>
          <w:pgMar w:top="1580" w:right="740" w:bottom="280" w:left="1680" w:header="720" w:footer="0" w:gutter="0"/>
          <w:pgNumType w:start="18"/>
          <w:cols w:space="720"/>
        </w:sectPr>
      </w:pPr>
    </w:p>
    <w:p w:rsidR="003967E8" w:rsidRPr="00F563CE" w:rsidRDefault="003967E8" w:rsidP="003967E8">
      <w:pPr>
        <w:pStyle w:val="Heading1"/>
        <w:spacing w:before="80"/>
      </w:pPr>
      <w:r w:rsidRPr="00F563CE">
        <w:lastRenderedPageBreak/>
        <w:t>INTRODUCTION</w:t>
      </w:r>
    </w:p>
    <w:p w:rsidR="0086777E" w:rsidRPr="00F563CE" w:rsidRDefault="00237106" w:rsidP="008D056A">
      <w:pPr>
        <w:pStyle w:val="HTMLPreformatted"/>
        <w:shd w:val="clear" w:color="auto" w:fill="F8F9FA"/>
        <w:jc w:val="both"/>
        <w:rPr>
          <w:rStyle w:val="y2iqfc"/>
          <w:rFonts w:ascii="Times New Roman" w:hAnsi="Times New Roman" w:cs="Times New Roman"/>
          <w:color w:val="202124"/>
        </w:rPr>
      </w:pPr>
      <w:r w:rsidRPr="00F563CE">
        <w:rPr>
          <w:rStyle w:val="y2iqfc"/>
          <w:rFonts w:ascii="Times New Roman" w:hAnsi="Times New Roman" w:cs="Times New Roman"/>
          <w:color w:val="202124"/>
        </w:rPr>
        <w:tab/>
      </w:r>
      <w:r w:rsidR="0086777E" w:rsidRPr="00F563CE">
        <w:rPr>
          <w:rStyle w:val="y2iqfc"/>
          <w:rFonts w:ascii="Times New Roman" w:hAnsi="Times New Roman" w:cs="Times New Roman"/>
          <w:color w:val="202124"/>
        </w:rPr>
        <w:t>Tobacco use, especially smoking, has the highest mortality rate in America. Most adults who are dependent on nicotine start smoking in their teens</w:t>
      </w:r>
      <w:r w:rsidR="00FF77E9" w:rsidRPr="00F563CE">
        <w:rPr>
          <w:rStyle w:val="y2iqfc"/>
          <w:rFonts w:ascii="Times New Roman" w:hAnsi="Times New Roman" w:cs="Times New Roman"/>
          <w:color w:val="202124"/>
        </w:rPr>
        <w:t xml:space="preserve"> </w:t>
      </w:r>
      <w:r w:rsidR="00FF77E9" w:rsidRPr="00F563CE">
        <w:rPr>
          <w:rStyle w:val="y2iqfc"/>
          <w:rFonts w:ascii="Times New Roman" w:hAnsi="Times New Roman" w:cs="Times New Roman"/>
          <w:color w:val="202124"/>
        </w:rPr>
        <w:fldChar w:fldCharType="begin" w:fldLock="1"/>
      </w:r>
      <w:r w:rsidR="00FF77E9" w:rsidRPr="00F563CE">
        <w:rPr>
          <w:rStyle w:val="y2iqfc"/>
          <w:rFonts w:ascii="Times New Roman" w:hAnsi="Times New Roman" w:cs="Times New Roman"/>
          <w:color w:val="202124"/>
        </w:rPr>
        <w:instrText>ADDIN CSL_CITATION {"citationItems":[{"id":"ITEM-1","itemData":{"author":[{"dropping-particle":"","family":"Brooke L","given":"Bennet","non-dropping-particle":"","parse-names":false,"suffix":""},{"dropping-particle":"","family":"Melodi","given":"Deiner","non-dropping-particle":"","parse-names":false,"suffix":""},{"dropping-particle":"","family":"Pallav","given":"Pokhrel","non-dropping-particle":"","parse-names":false,"suffix":""}],"container-title":"Tobacco Indusced Disease","id":"ITEM-1","issue":"11","issued":{"date-parts":[["2017"]]},"title":"College anti-smoking policies and student smoking behavior: a review of the literature","type":"article-journal","volume":"15"},"uris":["http://www.mendeley.com/documents/?uuid=2f82711b-fa6c-408c-b5f3-6fa1d7f6f3c4"]}],"mendeley":{"formattedCitation":"(Brooke L et al., 2017)","plainTextFormattedCitation":"(Brooke L et al., 2017)","previouslyFormattedCitation":"(Brooke L et al., 2017)"},"properties":{"noteIndex":0},"schema":"https://github.com/citation-style-language/schema/raw/master/csl-citation.json"}</w:instrText>
      </w:r>
      <w:r w:rsidR="00FF77E9" w:rsidRPr="00F563CE">
        <w:rPr>
          <w:rStyle w:val="y2iqfc"/>
          <w:rFonts w:ascii="Times New Roman" w:hAnsi="Times New Roman" w:cs="Times New Roman"/>
          <w:color w:val="202124"/>
        </w:rPr>
        <w:fldChar w:fldCharType="separate"/>
      </w:r>
      <w:r w:rsidR="00FF77E9" w:rsidRPr="00F563CE">
        <w:rPr>
          <w:rStyle w:val="y2iqfc"/>
          <w:rFonts w:ascii="Times New Roman" w:hAnsi="Times New Roman" w:cs="Times New Roman"/>
          <w:noProof/>
          <w:color w:val="202124"/>
        </w:rPr>
        <w:t>(Brooke L et al., 2017)</w:t>
      </w:r>
      <w:r w:rsidR="00FF77E9" w:rsidRPr="00F563CE">
        <w:rPr>
          <w:rStyle w:val="y2iqfc"/>
          <w:rFonts w:ascii="Times New Roman" w:hAnsi="Times New Roman" w:cs="Times New Roman"/>
          <w:color w:val="202124"/>
        </w:rPr>
        <w:fldChar w:fldCharType="end"/>
      </w:r>
      <w:r w:rsidR="0086777E" w:rsidRPr="00F563CE">
        <w:rPr>
          <w:rStyle w:val="y2iqfc"/>
          <w:rFonts w:ascii="Times New Roman" w:hAnsi="Times New Roman" w:cs="Times New Roman"/>
          <w:color w:val="202124"/>
        </w:rPr>
        <w:t xml:space="preserve">. Smoking behavior has become a lifestyle for teenagers today. Smoking is a behavior that can cause harm to individual and community health, because cigarettes are one of the addictive substances that must be avoided </w:t>
      </w:r>
      <w:r w:rsidR="00FF77E9" w:rsidRPr="00F563CE">
        <w:rPr>
          <w:rStyle w:val="y2iqfc"/>
          <w:rFonts w:ascii="Times New Roman" w:hAnsi="Times New Roman" w:cs="Times New Roman"/>
          <w:color w:val="202124"/>
        </w:rPr>
        <w:fldChar w:fldCharType="begin" w:fldLock="1"/>
      </w:r>
      <w:r w:rsidR="00FF77E9" w:rsidRPr="00F563CE">
        <w:rPr>
          <w:rStyle w:val="y2iqfc"/>
          <w:rFonts w:ascii="Times New Roman" w:hAnsi="Times New Roman" w:cs="Times New Roman"/>
          <w:color w:val="202124"/>
        </w:rPr>
        <w:instrText>ADDIN CSL_CITATION {"citationItems":[{"id":"ITEM-1","itemData":{"author":[{"dropping-particle":"","family":"Kurniasih H, Widjanarko B","given":"Indrawari R","non-dropping-particle":"","parse-names":false,"suffix":""}],"container-title":"Jurnal kesehatan Masyarakat","id":"ITEM-1","issue":"3","issued":{"date-parts":[["2016"]]},"title":"PENGETAHUAN DAN SIKAP MAHASISWA TENTANG UPAYA PENERAPAN KAWASAN TANPA ROKOK (KTR) DI FAKULTAS TEKNIK UNIVERSITAS DIPONEGORO SEMARANG","type":"article-journal","volume":"4"},"uris":["http://www.mendeley.com/documents/?uuid=a15d0b95-7700-416d-a01b-8fce750cbc8b"]}],"mendeley":{"formattedCitation":"(Kurniasih H, Widjanarko B, 2016)","plainTextFormattedCitation":"(Kurniasih H, Widjanarko B, 2016)","previouslyFormattedCitation":"(Kurniasih H, Widjanarko B, 2016)"},"properties":{"noteIndex":0},"schema":"https://github.com/citation-style-language/schema/raw/master/csl-citation.json"}</w:instrText>
      </w:r>
      <w:r w:rsidR="00FF77E9" w:rsidRPr="00F563CE">
        <w:rPr>
          <w:rStyle w:val="y2iqfc"/>
          <w:rFonts w:ascii="Times New Roman" w:hAnsi="Times New Roman" w:cs="Times New Roman"/>
          <w:color w:val="202124"/>
        </w:rPr>
        <w:fldChar w:fldCharType="separate"/>
      </w:r>
      <w:r w:rsidR="00FF77E9" w:rsidRPr="00F563CE">
        <w:rPr>
          <w:rStyle w:val="y2iqfc"/>
          <w:rFonts w:ascii="Times New Roman" w:hAnsi="Times New Roman" w:cs="Times New Roman"/>
          <w:noProof/>
          <w:color w:val="202124"/>
        </w:rPr>
        <w:t>(Kurniasih H, Widjanarko B, 2016)</w:t>
      </w:r>
      <w:r w:rsidR="00FF77E9" w:rsidRPr="00F563CE">
        <w:rPr>
          <w:rStyle w:val="y2iqfc"/>
          <w:rFonts w:ascii="Times New Roman" w:hAnsi="Times New Roman" w:cs="Times New Roman"/>
          <w:color w:val="202124"/>
        </w:rPr>
        <w:fldChar w:fldCharType="end"/>
      </w:r>
      <w:r w:rsidR="0086777E" w:rsidRPr="00F563CE">
        <w:rPr>
          <w:rStyle w:val="y2iqfc"/>
          <w:rFonts w:ascii="Times New Roman" w:hAnsi="Times New Roman" w:cs="Times New Roman"/>
          <w:color w:val="202124"/>
        </w:rPr>
        <w:t xml:space="preserve">. Cigarettes have three main components, namely nicotine which causes addiction, tar which is carcinogenic and carbon monoxide whose activity is very strong on hemoglobin so that oxygen levels in the blood are reduced and other chemicals that are harmful to the body </w:t>
      </w:r>
      <w:r w:rsidR="00FF77E9" w:rsidRPr="00F563CE">
        <w:rPr>
          <w:rStyle w:val="y2iqfc"/>
          <w:rFonts w:ascii="Times New Roman" w:hAnsi="Times New Roman" w:cs="Times New Roman"/>
          <w:color w:val="202124"/>
        </w:rPr>
        <w:fldChar w:fldCharType="begin" w:fldLock="1"/>
      </w:r>
      <w:r w:rsidR="00FF77E9" w:rsidRPr="00F563CE">
        <w:rPr>
          <w:rStyle w:val="y2iqfc"/>
          <w:rFonts w:ascii="Times New Roman" w:hAnsi="Times New Roman" w:cs="Times New Roman"/>
          <w:color w:val="202124"/>
        </w:rPr>
        <w:instrText>ADDIN CSL_CITATION {"citationItems":[{"id":"ITEM-1","itemData":{"author":[{"dropping-particle":"","family":"Nur","given":"Filjanatin","non-dropping-particle":"","parse-names":false,"suffix":""}],"id":"ITEM-1","issued":{"date-parts":[["2021"]]},"publisher":"Politehnik Harapan Bersama Kota Tegal","title":"Hubungan antara pengetahuan tentang dampak merokok dengan perilaku merokok di desa Sidapura","type":"thesis"},"uris":["http://www.mendeley.com/documents/?uuid=9c17c637-f64b-4b52-921e-e4506dc3ea42"]}],"mendeley":{"formattedCitation":"(Nur, 2021)","plainTextFormattedCitation":"(Nur, 2021)","previouslyFormattedCitation":"(Nur, 2021)"},"properties":{"noteIndex":0},"schema":"https://github.com/citation-style-language/schema/raw/master/csl-citation.json"}</w:instrText>
      </w:r>
      <w:r w:rsidR="00FF77E9" w:rsidRPr="00F563CE">
        <w:rPr>
          <w:rStyle w:val="y2iqfc"/>
          <w:rFonts w:ascii="Times New Roman" w:hAnsi="Times New Roman" w:cs="Times New Roman"/>
          <w:color w:val="202124"/>
        </w:rPr>
        <w:fldChar w:fldCharType="separate"/>
      </w:r>
      <w:r w:rsidR="00FF77E9" w:rsidRPr="00F563CE">
        <w:rPr>
          <w:rStyle w:val="y2iqfc"/>
          <w:rFonts w:ascii="Times New Roman" w:hAnsi="Times New Roman" w:cs="Times New Roman"/>
          <w:noProof/>
          <w:color w:val="202124"/>
        </w:rPr>
        <w:t>(Nur, 2021)</w:t>
      </w:r>
      <w:r w:rsidR="00FF77E9" w:rsidRPr="00F563CE">
        <w:rPr>
          <w:rStyle w:val="y2iqfc"/>
          <w:rFonts w:ascii="Times New Roman" w:hAnsi="Times New Roman" w:cs="Times New Roman"/>
          <w:color w:val="202124"/>
        </w:rPr>
        <w:fldChar w:fldCharType="end"/>
      </w:r>
      <w:r w:rsidR="0086777E" w:rsidRPr="00F563CE">
        <w:rPr>
          <w:rStyle w:val="y2iqfc"/>
          <w:rFonts w:ascii="Times New Roman" w:hAnsi="Times New Roman" w:cs="Times New Roman"/>
          <w:color w:val="202124"/>
        </w:rPr>
        <w:t>.</w:t>
      </w:r>
    </w:p>
    <w:p w:rsidR="00C23CDE" w:rsidRPr="00F563CE" w:rsidRDefault="00A755A6" w:rsidP="007318C6">
      <w:pPr>
        <w:pStyle w:val="HTMLPreformatted"/>
        <w:shd w:val="clear" w:color="auto" w:fill="F8F9FA"/>
        <w:jc w:val="both"/>
        <w:rPr>
          <w:rStyle w:val="y2iqfc"/>
          <w:rFonts w:ascii="Times New Roman" w:hAnsi="Times New Roman" w:cs="Times New Roman"/>
          <w:color w:val="202124"/>
        </w:rPr>
      </w:pPr>
      <w:r w:rsidRPr="00F563CE">
        <w:rPr>
          <w:rStyle w:val="y2iqfc"/>
          <w:rFonts w:ascii="Times New Roman" w:hAnsi="Times New Roman" w:cs="Times New Roman"/>
          <w:color w:val="202124"/>
        </w:rPr>
        <w:tab/>
      </w:r>
      <w:r w:rsidR="00C23CDE" w:rsidRPr="00F563CE">
        <w:rPr>
          <w:rStyle w:val="y2iqfc"/>
          <w:rFonts w:ascii="Times New Roman" w:hAnsi="Times New Roman" w:cs="Times New Roman"/>
          <w:color w:val="202124"/>
        </w:rPr>
        <w:t xml:space="preserve">Timor-Leste is the country with the highest smoking rate in the world. Every year, more than 700 people in Timor-Leste are killed by tobacco-related diseases. Tobacco-related diseases are the fourth leading cause of death. In 2020, the prevalence of tobacco users by smoking was 60.7% adult men and 9.4% adult women and among young people aged 13-15 years around 42% boys and 21% girls </w:t>
      </w:r>
      <w:r w:rsidR="00FF77E9" w:rsidRPr="00F563CE">
        <w:rPr>
          <w:rStyle w:val="y2iqfc"/>
          <w:rFonts w:ascii="Times New Roman" w:hAnsi="Times New Roman" w:cs="Times New Roman"/>
          <w:color w:val="202124"/>
        </w:rPr>
        <w:fldChar w:fldCharType="begin" w:fldLock="1"/>
      </w:r>
      <w:r w:rsidR="000E0219" w:rsidRPr="00F563CE">
        <w:rPr>
          <w:rStyle w:val="y2iqfc"/>
          <w:rFonts w:ascii="Times New Roman" w:hAnsi="Times New Roman" w:cs="Times New Roman"/>
          <w:color w:val="202124"/>
        </w:rPr>
        <w:instrText>ADDIN CSL_CITATION {"citationItems":[{"id":"ITEM-1","itemData":{"author":[{"dropping-particle":"","family":"ACT-TL","given":"Aliansa Controlo Tobacu Timor leste","non-dropping-particle":"","parse-names":false,"suffix":""}],"id":"ITEM-1","issued":{"date-parts":[["2021"]]},"publisher":"Ministerio Da Saude","publisher-place":"Dilli","title":"Higher Tobacco Taxes For A healthier Timor Leste Policy to Actions 2021","type":"book"},"uris":["http://www.mendeley.com/documents/?uuid=d07e6715-66ed-4813-ae85-375860d93311"]}],"mendeley":{"formattedCitation":"(ACT-TL, 2021)","plainTextFormattedCitation":"(ACT-TL, 2021)","previouslyFormattedCitation":"(ACT-TL, 2021)"},"properties":{"noteIndex":0},"schema":"https://github.com/citation-style-language/schema/raw/master/csl-citation.json"}</w:instrText>
      </w:r>
      <w:r w:rsidR="00FF77E9" w:rsidRPr="00F563CE">
        <w:rPr>
          <w:rStyle w:val="y2iqfc"/>
          <w:rFonts w:ascii="Times New Roman" w:hAnsi="Times New Roman" w:cs="Times New Roman"/>
          <w:color w:val="202124"/>
        </w:rPr>
        <w:fldChar w:fldCharType="separate"/>
      </w:r>
      <w:r w:rsidR="00FF77E9" w:rsidRPr="00F563CE">
        <w:rPr>
          <w:rStyle w:val="y2iqfc"/>
          <w:rFonts w:ascii="Times New Roman" w:hAnsi="Times New Roman" w:cs="Times New Roman"/>
          <w:noProof/>
          <w:color w:val="202124"/>
        </w:rPr>
        <w:t>(ACT-TL, 2021)</w:t>
      </w:r>
      <w:r w:rsidR="00FF77E9" w:rsidRPr="00F563CE">
        <w:rPr>
          <w:rStyle w:val="y2iqfc"/>
          <w:rFonts w:ascii="Times New Roman" w:hAnsi="Times New Roman" w:cs="Times New Roman"/>
          <w:color w:val="202124"/>
        </w:rPr>
        <w:fldChar w:fldCharType="end"/>
      </w:r>
      <w:r w:rsidR="00C23CDE" w:rsidRPr="00F563CE">
        <w:rPr>
          <w:rStyle w:val="y2iqfc"/>
          <w:rFonts w:ascii="Times New Roman" w:hAnsi="Times New Roman" w:cs="Times New Roman"/>
          <w:color w:val="202124"/>
        </w:rPr>
        <w:t>.</w:t>
      </w:r>
    </w:p>
    <w:p w:rsidR="00120D5E" w:rsidRPr="00F563CE" w:rsidRDefault="00295CEF" w:rsidP="00237106">
      <w:pPr>
        <w:pStyle w:val="HTMLPreformatted"/>
        <w:shd w:val="clear" w:color="auto" w:fill="F8F9FA"/>
        <w:jc w:val="both"/>
        <w:rPr>
          <w:rStyle w:val="y2iqfc"/>
          <w:rFonts w:ascii="Times New Roman" w:hAnsi="Times New Roman" w:cs="Times New Roman"/>
          <w:color w:val="202124"/>
        </w:rPr>
      </w:pPr>
      <w:r w:rsidRPr="00F563CE">
        <w:rPr>
          <w:rStyle w:val="y2iqfc"/>
          <w:rFonts w:ascii="Times New Roman" w:hAnsi="Times New Roman" w:cs="Times New Roman"/>
          <w:color w:val="202124"/>
        </w:rPr>
        <w:tab/>
      </w:r>
      <w:r w:rsidR="00C23CDE" w:rsidRPr="00F563CE">
        <w:rPr>
          <w:rStyle w:val="y2iqfc"/>
          <w:rFonts w:ascii="Times New Roman" w:hAnsi="Times New Roman" w:cs="Times New Roman"/>
          <w:color w:val="202124"/>
        </w:rPr>
        <w:t>Factors that influence smoking behavior include the influence of friends, personality factors and the influence of advertising</w:t>
      </w:r>
      <w:r w:rsidR="000E0219" w:rsidRPr="00F563CE">
        <w:rPr>
          <w:rStyle w:val="y2iqfc"/>
          <w:rFonts w:ascii="Times New Roman" w:hAnsi="Times New Roman" w:cs="Times New Roman"/>
          <w:color w:val="202124"/>
        </w:rPr>
        <w:t xml:space="preserve"> </w:t>
      </w:r>
      <w:r w:rsidR="000E0219" w:rsidRPr="00F563CE">
        <w:rPr>
          <w:rStyle w:val="y2iqfc"/>
          <w:rFonts w:ascii="Times New Roman" w:hAnsi="Times New Roman" w:cs="Times New Roman"/>
          <w:color w:val="202124"/>
        </w:rPr>
        <w:fldChar w:fldCharType="begin" w:fldLock="1"/>
      </w:r>
      <w:r w:rsidR="000E0219" w:rsidRPr="00F563CE">
        <w:rPr>
          <w:rStyle w:val="y2iqfc"/>
          <w:rFonts w:ascii="Times New Roman" w:hAnsi="Times New Roman" w:cs="Times New Roman"/>
          <w:color w:val="202124"/>
        </w:rPr>
        <w:instrText>ADDIN CSL_CITATION {"citationItems":[{"id":"ITEM-1","itemData":{"author":[{"dropping-particle":"","family":"Nur","given":"Filjanatin","non-dropping-particle":"","parse-names":false,"suffix":""}],"id":"ITEM-1","issued":{"date-parts":[["2021"]]},"publisher":"Politehnik Harapan Bersama Kota Tegal","title":"Hubungan antara pengetahuan tentang dampak merokok dengan perilaku merokok di desa Sidapura","type":"thesis"},"uris":["http://www.mendeley.com/documents/?uuid=9c17c637-f64b-4b52-921e-e4506dc3ea42"]}],"mendeley":{"formattedCitation":"(Nur, 2021)","plainTextFormattedCitation":"(Nur, 2021)","previouslyFormattedCitation":"(Nur, 2021)"},"properties":{"noteIndex":0},"schema":"https://github.com/citation-style-language/schema/raw/master/csl-citation.json"}</w:instrText>
      </w:r>
      <w:r w:rsidR="000E0219" w:rsidRPr="00F563CE">
        <w:rPr>
          <w:rStyle w:val="y2iqfc"/>
          <w:rFonts w:ascii="Times New Roman" w:hAnsi="Times New Roman" w:cs="Times New Roman"/>
          <w:color w:val="202124"/>
        </w:rPr>
        <w:fldChar w:fldCharType="separate"/>
      </w:r>
      <w:r w:rsidR="000E0219" w:rsidRPr="00F563CE">
        <w:rPr>
          <w:rStyle w:val="y2iqfc"/>
          <w:rFonts w:ascii="Times New Roman" w:hAnsi="Times New Roman" w:cs="Times New Roman"/>
          <w:noProof/>
          <w:color w:val="202124"/>
        </w:rPr>
        <w:t>(Nur, 2021)</w:t>
      </w:r>
      <w:r w:rsidR="000E0219" w:rsidRPr="00F563CE">
        <w:rPr>
          <w:rStyle w:val="y2iqfc"/>
          <w:rFonts w:ascii="Times New Roman" w:hAnsi="Times New Roman" w:cs="Times New Roman"/>
          <w:color w:val="202124"/>
        </w:rPr>
        <w:fldChar w:fldCharType="end"/>
      </w:r>
      <w:r w:rsidR="00C23CDE" w:rsidRPr="00F563CE">
        <w:rPr>
          <w:rStyle w:val="y2iqfc"/>
          <w:rFonts w:ascii="Times New Roman" w:hAnsi="Times New Roman" w:cs="Times New Roman"/>
          <w:color w:val="202124"/>
        </w:rPr>
        <w:t xml:space="preserve">. Other factors that influence smoking behavior include age 20-24 years with an OR value of 2.8, work status (OR: 2.24), education level (OR: 1.93), getting information from magazines (OR: </w:t>
      </w:r>
      <w:proofErr w:type="gramStart"/>
      <w:r w:rsidR="00C23CDE" w:rsidRPr="00F563CE">
        <w:rPr>
          <w:rStyle w:val="y2iqfc"/>
          <w:rFonts w:ascii="Times New Roman" w:hAnsi="Times New Roman" w:cs="Times New Roman"/>
          <w:color w:val="202124"/>
        </w:rPr>
        <w:t>0.78 )</w:t>
      </w:r>
      <w:proofErr w:type="gramEnd"/>
      <w:r w:rsidR="00C23CDE" w:rsidRPr="00F563CE">
        <w:rPr>
          <w:rStyle w:val="y2iqfc"/>
          <w:rFonts w:ascii="Times New Roman" w:hAnsi="Times New Roman" w:cs="Times New Roman"/>
          <w:color w:val="202124"/>
        </w:rPr>
        <w:t xml:space="preserve"> and from video access (1.28). Based on the results of these studies, it can be concluded that most of the teenage boys smoke. Cigarette advertising in radio and magazines, lower income and education increase the risk of smoking </w:t>
      </w:r>
      <w:r w:rsidR="000E0219" w:rsidRPr="00F563CE">
        <w:rPr>
          <w:rStyle w:val="y2iqfc"/>
          <w:rFonts w:ascii="Times New Roman" w:hAnsi="Times New Roman" w:cs="Times New Roman"/>
          <w:color w:val="202124"/>
        </w:rPr>
        <w:fldChar w:fldCharType="begin" w:fldLock="1"/>
      </w:r>
      <w:r w:rsidR="000E0219" w:rsidRPr="00F563CE">
        <w:rPr>
          <w:rStyle w:val="y2iqfc"/>
          <w:rFonts w:ascii="Times New Roman" w:hAnsi="Times New Roman" w:cs="Times New Roman"/>
          <w:color w:val="202124"/>
        </w:rPr>
        <w:instrText>ADDIN CSL_CITATION {"citationItems":[{"id":"ITEM-1","itemData":{"author":[{"dropping-particle":"","family":"Ferry","given":"Efendi","non-dropping-particle":"","parse-names":false,"suffix":""},{"dropping-particle":"","family":"Fitriana","given":"Nur A","non-dropping-particle":"","parse-names":false,"suffix":""},{"dropping-particle":"","family":"Eka","given":"Mibahatul","non-dropping-particle":"","parse-names":false,"suffix":""},{"dropping-particle":"","family":"Linlin","given":"Lindayanti","non-dropping-particle":"","parse-names":false,"suffix":""},{"dropping-particle":"","family":"Sonya","given":"Reisenhofer","non-dropping-particle":"","parse-names":false,"suffix":""}],"container-title":"International Journal of Adolescent Medicine and Health","id":"ITEM-1","issue":"5","issued":{"date-parts":[["2019"]]},"title":"Determinants of smoking behavior among young males in rural Indonesia","type":"article-journal","volume":"33"},"uris":["http://www.mendeley.com/documents/?uuid=b00b4e1c-5774-4885-a516-8daa52c1e3e1"]}],"mendeley":{"formattedCitation":"(Ferry et al., 2019)","plainTextFormattedCitation":"(Ferry et al., 2019)","previouslyFormattedCitation":"(Ferry et al., 2019)"},"properties":{"noteIndex":0},"schema":"https://github.com/citation-style-language/schema/raw/master/csl-citation.json"}</w:instrText>
      </w:r>
      <w:r w:rsidR="000E0219" w:rsidRPr="00F563CE">
        <w:rPr>
          <w:rStyle w:val="y2iqfc"/>
          <w:rFonts w:ascii="Times New Roman" w:hAnsi="Times New Roman" w:cs="Times New Roman"/>
          <w:color w:val="202124"/>
        </w:rPr>
        <w:fldChar w:fldCharType="separate"/>
      </w:r>
      <w:r w:rsidR="000E0219" w:rsidRPr="00F563CE">
        <w:rPr>
          <w:rStyle w:val="y2iqfc"/>
          <w:rFonts w:ascii="Times New Roman" w:hAnsi="Times New Roman" w:cs="Times New Roman"/>
          <w:noProof/>
          <w:color w:val="202124"/>
        </w:rPr>
        <w:t>(Ferry et al., 2019)</w:t>
      </w:r>
      <w:r w:rsidR="000E0219" w:rsidRPr="00F563CE">
        <w:rPr>
          <w:rStyle w:val="y2iqfc"/>
          <w:rFonts w:ascii="Times New Roman" w:hAnsi="Times New Roman" w:cs="Times New Roman"/>
          <w:color w:val="202124"/>
        </w:rPr>
        <w:fldChar w:fldCharType="end"/>
      </w:r>
      <w:r w:rsidR="00C23CDE" w:rsidRPr="00F563CE">
        <w:rPr>
          <w:rStyle w:val="y2iqfc"/>
          <w:rFonts w:ascii="Times New Roman" w:hAnsi="Times New Roman" w:cs="Times New Roman"/>
          <w:color w:val="202124"/>
        </w:rPr>
        <w:t xml:space="preserve">. Based on the results of research, it is said that no environmental factors, work, family, friends and role models have an effect on smoking behavior, so that related parties such as schools and the health office continue to improve education for adolescents about the dangers of smoking </w:t>
      </w:r>
      <w:r w:rsidR="000E0219" w:rsidRPr="00F563CE">
        <w:rPr>
          <w:rStyle w:val="y2iqfc"/>
          <w:rFonts w:ascii="Times New Roman" w:hAnsi="Times New Roman" w:cs="Times New Roman"/>
          <w:color w:val="202124"/>
        </w:rPr>
        <w:fldChar w:fldCharType="begin" w:fldLock="1"/>
      </w:r>
      <w:r w:rsidR="000E0219" w:rsidRPr="00F563CE">
        <w:rPr>
          <w:rStyle w:val="y2iqfc"/>
          <w:rFonts w:ascii="Times New Roman" w:hAnsi="Times New Roman" w:cs="Times New Roman"/>
          <w:color w:val="202124"/>
        </w:rPr>
        <w:instrText>ADDIN CSL_CITATION {"citationItems":[{"id":"ITEM-1","itemData":{"author":[{"dropping-particle":"","family":"Titik","given":"Sumiatin","non-dropping-particle":"","parse-names":false,"suffix":""},{"dropping-particle":"","family":"Wahyu","given":"Tri ningsih","non-dropping-particle":"","parse-names":false,"suffix":""},{"dropping-particle":"","family":"Su'udi","given":"Su'udi","non-dropping-particle":"","parse-names":false,"suffix":""},{"dropping-particle":"","family":"Bustomi","given":"Rofi'i abi Yasiz Al B","non-dropping-particle":"","parse-names":false,"suffix":""}],"container-title":"Jurnal Ners dan Kebidanan (Journal of Ners and Midwifery)","id":"ITEM-1","issue":"1","issued":{"date-parts":[["2022"]]},"title":"Determinants of Smoking Behavior in Adolescents","type":"article-journal","volume":"9"},"uris":["http://www.mendeley.com/documents/?uuid=9f6add97-4eba-4a0e-9f4e-b959a55af6c9"]}],"mendeley":{"formattedCitation":"(Titik et al., 2022)","plainTextFormattedCitation":"(Titik et al., 2022)","previouslyFormattedCitation":"(Titik et al., 2022)"},"properties":{"noteIndex":0},"schema":"https://github.com/citation-style-language/schema/raw/master/csl-citation.json"}</w:instrText>
      </w:r>
      <w:r w:rsidR="000E0219" w:rsidRPr="00F563CE">
        <w:rPr>
          <w:rStyle w:val="y2iqfc"/>
          <w:rFonts w:ascii="Times New Roman" w:hAnsi="Times New Roman" w:cs="Times New Roman"/>
          <w:color w:val="202124"/>
        </w:rPr>
        <w:fldChar w:fldCharType="separate"/>
      </w:r>
      <w:r w:rsidR="000E0219" w:rsidRPr="00F563CE">
        <w:rPr>
          <w:rStyle w:val="y2iqfc"/>
          <w:rFonts w:ascii="Times New Roman" w:hAnsi="Times New Roman" w:cs="Times New Roman"/>
          <w:noProof/>
          <w:color w:val="202124"/>
        </w:rPr>
        <w:t>(Titik et al., 2022)</w:t>
      </w:r>
      <w:r w:rsidR="000E0219" w:rsidRPr="00F563CE">
        <w:rPr>
          <w:rStyle w:val="y2iqfc"/>
          <w:rFonts w:ascii="Times New Roman" w:hAnsi="Times New Roman" w:cs="Times New Roman"/>
          <w:color w:val="202124"/>
        </w:rPr>
        <w:fldChar w:fldCharType="end"/>
      </w:r>
      <w:r w:rsidR="00C23CDE" w:rsidRPr="00F563CE">
        <w:rPr>
          <w:rStyle w:val="y2iqfc"/>
          <w:rFonts w:ascii="Times New Roman" w:hAnsi="Times New Roman" w:cs="Times New Roman"/>
          <w:color w:val="202124"/>
        </w:rPr>
        <w:t xml:space="preserve">. Knowledge is a predisposing factor that influences a person's behavior, those with high knowledge are expected to behave positively </w:t>
      </w:r>
      <w:r w:rsidR="000E0219" w:rsidRPr="00F563CE">
        <w:rPr>
          <w:rStyle w:val="y2iqfc"/>
          <w:rFonts w:ascii="Times New Roman" w:hAnsi="Times New Roman" w:cs="Times New Roman"/>
          <w:color w:val="202124"/>
        </w:rPr>
        <w:fldChar w:fldCharType="begin" w:fldLock="1"/>
      </w:r>
      <w:r w:rsidR="000E0219" w:rsidRPr="00F563CE">
        <w:rPr>
          <w:rStyle w:val="y2iqfc"/>
          <w:rFonts w:ascii="Times New Roman" w:hAnsi="Times New Roman" w:cs="Times New Roman"/>
          <w:color w:val="202124"/>
        </w:rPr>
        <w:instrText>ADDIN CSL_CITATION {"citationItems":[{"id":"ITEM-1","itemData":{"author":[{"dropping-particle":"","family":"Muhammad","given":"Rahcmat","non-dropping-particle":"","parse-names":false,"suffix":""},{"dropping-particle":"","family":"M","given":"Thata Ridwan","non-dropping-particle":"","parse-names":false,"suffix":""},{"dropping-particle":"","family":"M","given":"Syafar","non-dropping-particle":"","parse-names":false,"suffix":""}],"container-title":"Jurnal Kesehatan Masyarakat Nasional","id":"ITEM-1","issue":"11","issued":{"date-parts":[["2013"]]},"title":"Smoking Behavior at Junior High School","type":"article-journal","volume":"7"},"uris":["http://www.mendeley.com/documents/?uuid=a5e5e66c-3760-4f8c-b4fc-a954e07babb7"]}],"mendeley":{"formattedCitation":"(Muhammad et al., 2013)","plainTextFormattedCitation":"(Muhammad et al., 2013)","previouslyFormattedCitation":"(Muhammad et al., 2013)"},"properties":{"noteIndex":0},"schema":"https://github.com/citation-style-language/schema/raw/master/csl-citation.json"}</w:instrText>
      </w:r>
      <w:r w:rsidR="000E0219" w:rsidRPr="00F563CE">
        <w:rPr>
          <w:rStyle w:val="y2iqfc"/>
          <w:rFonts w:ascii="Times New Roman" w:hAnsi="Times New Roman" w:cs="Times New Roman"/>
          <w:color w:val="202124"/>
        </w:rPr>
        <w:fldChar w:fldCharType="separate"/>
      </w:r>
      <w:r w:rsidR="000E0219" w:rsidRPr="00F563CE">
        <w:rPr>
          <w:rStyle w:val="y2iqfc"/>
          <w:rFonts w:ascii="Times New Roman" w:hAnsi="Times New Roman" w:cs="Times New Roman"/>
          <w:noProof/>
          <w:color w:val="202124"/>
        </w:rPr>
        <w:t>(Muhammad et al., 2013)</w:t>
      </w:r>
      <w:r w:rsidR="000E0219" w:rsidRPr="00F563CE">
        <w:rPr>
          <w:rStyle w:val="y2iqfc"/>
          <w:rFonts w:ascii="Times New Roman" w:hAnsi="Times New Roman" w:cs="Times New Roman"/>
          <w:color w:val="202124"/>
        </w:rPr>
        <w:fldChar w:fldCharType="end"/>
      </w:r>
      <w:r w:rsidR="00C23CDE" w:rsidRPr="00F563CE">
        <w:rPr>
          <w:rStyle w:val="y2iqfc"/>
          <w:rFonts w:ascii="Times New Roman" w:hAnsi="Times New Roman" w:cs="Times New Roman"/>
          <w:color w:val="202124"/>
        </w:rPr>
        <w:t>. Based on the results of the study, it was found that 650 women aged more than 5 years, who have good knowledge about the impact of smoking have a tendency to behave positively towards cigarettes</w:t>
      </w:r>
      <w:r w:rsidR="000E0219" w:rsidRPr="00F563CE">
        <w:rPr>
          <w:rStyle w:val="y2iqfc"/>
          <w:rFonts w:ascii="Times New Roman" w:hAnsi="Times New Roman" w:cs="Times New Roman"/>
          <w:color w:val="202124"/>
        </w:rPr>
        <w:fldChar w:fldCharType="begin" w:fldLock="1"/>
      </w:r>
      <w:r w:rsidR="000E0219" w:rsidRPr="00F563CE">
        <w:rPr>
          <w:rStyle w:val="y2iqfc"/>
          <w:rFonts w:ascii="Times New Roman" w:hAnsi="Times New Roman" w:cs="Times New Roman"/>
          <w:color w:val="202124"/>
        </w:rPr>
        <w:instrText>ADDIN CSL_CITATION {"citationItems":[{"id":"ITEM-1","itemData":{"author":[{"dropping-particle":"","family":"Ali","given":"Mousli","non-dropping-particle":"","parse-names":false,"suffix":""},{"dropping-particle":"","family":"Azin","given":"Alavi","non-dropping-particle":"","parse-names":false,"suffix":""},{"dropping-particle":"","family":"S","given":"Mohkseni","non-dropping-particle":"","parse-names":false,"suffix":""},{"dropping-particle":"","family":"Theamour","given":"A","non-dropping-particle":"","parse-names":false,"suffix":""},{"dropping-particle":"","family":"Chalak H","given":"Mohammed","non-dropping-particle":"","parse-names":false,"suffix":""},{"dropping-particle":"","family":"D","given":"Sakinneh","non-dropping-particle":"","parse-names":false,"suffix":""}],"container-title":"Journal Of Subtance Us","id":"ITEM-1","issue":"4","issued":{"date-parts":[["2020"]]},"title":"Factors associated with knowledge, attitudes and practices of hookah smoking cessation among southern Iranian women during the Covid19 pandemic: a cross-sectional study","type":"article-journal","volume":"27"},"uris":["http://www.mendeley.com/documents/?uuid=54a81b6b-fee5-4c9b-b202-9aecf52bd67b"]}],"mendeley":{"formattedCitation":"(Ali et al., 2020)","plainTextFormattedCitation":"(Ali et al., 2020)","previouslyFormattedCitation":"(Ali et al., 2020)"},"properties":{"noteIndex":0},"schema":"https://github.com/citation-style-language/schema/raw/master/csl-citation.json"}</w:instrText>
      </w:r>
      <w:r w:rsidR="000E0219" w:rsidRPr="00F563CE">
        <w:rPr>
          <w:rStyle w:val="y2iqfc"/>
          <w:rFonts w:ascii="Times New Roman" w:hAnsi="Times New Roman" w:cs="Times New Roman"/>
          <w:color w:val="202124"/>
        </w:rPr>
        <w:fldChar w:fldCharType="separate"/>
      </w:r>
      <w:r w:rsidR="000E0219" w:rsidRPr="00F563CE">
        <w:rPr>
          <w:rStyle w:val="y2iqfc"/>
          <w:rFonts w:ascii="Times New Roman" w:hAnsi="Times New Roman" w:cs="Times New Roman"/>
          <w:noProof/>
          <w:color w:val="202124"/>
        </w:rPr>
        <w:t>(Ali et al., 2020)</w:t>
      </w:r>
      <w:r w:rsidR="000E0219" w:rsidRPr="00F563CE">
        <w:rPr>
          <w:rStyle w:val="y2iqfc"/>
          <w:rFonts w:ascii="Times New Roman" w:hAnsi="Times New Roman" w:cs="Times New Roman"/>
          <w:color w:val="202124"/>
        </w:rPr>
        <w:fldChar w:fldCharType="end"/>
      </w:r>
      <w:r w:rsidR="00237106" w:rsidRPr="00F563CE">
        <w:rPr>
          <w:rStyle w:val="y2iqfc"/>
          <w:rFonts w:ascii="Times New Roman" w:hAnsi="Times New Roman" w:cs="Times New Roman"/>
          <w:color w:val="202124"/>
        </w:rPr>
        <w:t xml:space="preserve"> </w:t>
      </w:r>
    </w:p>
    <w:p w:rsidR="00295CEF" w:rsidRPr="00F563CE" w:rsidRDefault="00295CEF" w:rsidP="00C57AA0">
      <w:pPr>
        <w:pStyle w:val="HTMLPreformatted"/>
        <w:shd w:val="clear" w:color="auto" w:fill="F8F9FA"/>
        <w:rPr>
          <w:rStyle w:val="y2iqfc"/>
          <w:rFonts w:ascii="Times New Roman" w:hAnsi="Times New Roman" w:cs="Times New Roman"/>
          <w:color w:val="202124"/>
        </w:rPr>
      </w:pPr>
    </w:p>
    <w:p w:rsidR="00C23CDE" w:rsidRPr="00F563CE" w:rsidRDefault="00F422DC" w:rsidP="00F422DC">
      <w:pPr>
        <w:pStyle w:val="HTMLPreformatted"/>
        <w:shd w:val="clear" w:color="auto" w:fill="F8F9FA"/>
        <w:jc w:val="both"/>
        <w:rPr>
          <w:rStyle w:val="y2iqfc"/>
          <w:rFonts w:ascii="Times New Roman" w:hAnsi="Times New Roman" w:cs="Times New Roman"/>
          <w:color w:val="202124"/>
        </w:rPr>
      </w:pPr>
      <w:r w:rsidRPr="00F563CE">
        <w:rPr>
          <w:rStyle w:val="y2iqfc"/>
          <w:rFonts w:ascii="Times New Roman" w:hAnsi="Times New Roman" w:cs="Times New Roman"/>
          <w:color w:val="202124"/>
        </w:rPr>
        <w:tab/>
      </w:r>
      <w:proofErr w:type="spellStart"/>
      <w:r w:rsidR="00C23CDE" w:rsidRPr="00F563CE">
        <w:rPr>
          <w:rStyle w:val="y2iqfc"/>
          <w:rFonts w:ascii="Times New Roman" w:hAnsi="Times New Roman" w:cs="Times New Roman"/>
          <w:color w:val="202124"/>
        </w:rPr>
        <w:t>Sociodemographic</w:t>
      </w:r>
      <w:proofErr w:type="spellEnd"/>
      <w:r w:rsidR="00C23CDE" w:rsidRPr="00F563CE">
        <w:rPr>
          <w:rStyle w:val="y2iqfc"/>
          <w:rFonts w:ascii="Times New Roman" w:hAnsi="Times New Roman" w:cs="Times New Roman"/>
          <w:color w:val="202124"/>
        </w:rPr>
        <w:t xml:space="preserve"> and lifestyle factors play an important role in determining smoking behavior in tobacco use in Timor-Leste</w:t>
      </w:r>
      <w:r w:rsidR="000E0219" w:rsidRPr="00F563CE">
        <w:rPr>
          <w:rStyle w:val="y2iqfc"/>
          <w:rFonts w:ascii="Times New Roman" w:hAnsi="Times New Roman" w:cs="Times New Roman"/>
          <w:color w:val="202124"/>
        </w:rPr>
        <w:t xml:space="preserve"> </w:t>
      </w:r>
      <w:r w:rsidR="000E0219" w:rsidRPr="00F563CE">
        <w:rPr>
          <w:rStyle w:val="y2iqfc"/>
          <w:rFonts w:ascii="Times New Roman" w:hAnsi="Times New Roman" w:cs="Times New Roman"/>
          <w:color w:val="202124"/>
        </w:rPr>
        <w:fldChar w:fldCharType="begin" w:fldLock="1"/>
      </w:r>
      <w:r w:rsidR="000E0219" w:rsidRPr="00F563CE">
        <w:rPr>
          <w:rStyle w:val="y2iqfc"/>
          <w:rFonts w:ascii="Times New Roman" w:hAnsi="Times New Roman" w:cs="Times New Roman"/>
          <w:color w:val="202124"/>
        </w:rPr>
        <w:instrText>ADDIN CSL_CITATION {"citationItems":[{"id":"ITEM-1","itemData":{"author":[{"dropping-particle":"","family":"Lung","given":"Wei Foon","non-dropping-particle":"","parse-names":false,"suffix":""},{"dropping-particle":"","family":"yong","given":"Kang Cheah","non-dropping-particle":"","parse-names":false,"suffix":""}],"container-title":"Journal of Substance of Us","id":"ITEM-1","issue":"4","issued":{"date-parts":[["2022"]]},"title":"Faktor sosiodemografi dan gaya hidup memainkan peran penting dalam menentukan penggunaan tembakau","type":"article-journal","volume":"27"},"uris":["http://www.mendeley.com/documents/?uuid=b1dcd6b4-d506-439b-925b-b170e4e3001b"]}],"mendeley":{"formattedCitation":"(Lung &amp; yong, 2022)","plainTextFormattedCitation":"(Lung &amp; yong, 2022)","previouslyFormattedCitation":"(Lung &amp; yong, 2022)"},"properties":{"noteIndex":0},"schema":"https://github.com/citation-style-language/schema/raw/master/csl-citation.json"}</w:instrText>
      </w:r>
      <w:r w:rsidR="000E0219" w:rsidRPr="00F563CE">
        <w:rPr>
          <w:rStyle w:val="y2iqfc"/>
          <w:rFonts w:ascii="Times New Roman" w:hAnsi="Times New Roman" w:cs="Times New Roman"/>
          <w:color w:val="202124"/>
        </w:rPr>
        <w:fldChar w:fldCharType="separate"/>
      </w:r>
      <w:r w:rsidR="000E0219" w:rsidRPr="00F563CE">
        <w:rPr>
          <w:rStyle w:val="y2iqfc"/>
          <w:rFonts w:ascii="Times New Roman" w:hAnsi="Times New Roman" w:cs="Times New Roman"/>
          <w:noProof/>
          <w:color w:val="202124"/>
        </w:rPr>
        <w:t>(Lung &amp; yong, 2022)</w:t>
      </w:r>
      <w:r w:rsidR="000E0219" w:rsidRPr="00F563CE">
        <w:rPr>
          <w:rStyle w:val="y2iqfc"/>
          <w:rFonts w:ascii="Times New Roman" w:hAnsi="Times New Roman" w:cs="Times New Roman"/>
          <w:color w:val="202124"/>
        </w:rPr>
        <w:fldChar w:fldCharType="end"/>
      </w:r>
      <w:r w:rsidR="00C23CDE" w:rsidRPr="00F563CE">
        <w:rPr>
          <w:rStyle w:val="y2iqfc"/>
          <w:rFonts w:ascii="Times New Roman" w:hAnsi="Times New Roman" w:cs="Times New Roman"/>
          <w:color w:val="202124"/>
        </w:rPr>
        <w:t xml:space="preserve">. Lifestyle is influenced by knowledge and seen from behavior. The Government of Timor </w:t>
      </w:r>
      <w:proofErr w:type="spellStart"/>
      <w:r w:rsidR="00C23CDE" w:rsidRPr="00F563CE">
        <w:rPr>
          <w:rStyle w:val="y2iqfc"/>
          <w:rFonts w:ascii="Times New Roman" w:hAnsi="Times New Roman" w:cs="Times New Roman"/>
          <w:color w:val="202124"/>
        </w:rPr>
        <w:t>Leste</w:t>
      </w:r>
      <w:proofErr w:type="spellEnd"/>
      <w:r w:rsidR="00C23CDE" w:rsidRPr="00F563CE">
        <w:rPr>
          <w:rStyle w:val="y2iqfc"/>
          <w:rFonts w:ascii="Times New Roman" w:hAnsi="Times New Roman" w:cs="Times New Roman"/>
          <w:color w:val="202124"/>
        </w:rPr>
        <w:t xml:space="preserve"> has tried to educate about the dangers of smoking but in</w:t>
      </w:r>
      <w:r w:rsidR="00164DF2">
        <w:rPr>
          <w:rStyle w:val="y2iqfc"/>
          <w:rFonts w:ascii="Times New Roman" w:hAnsi="Times New Roman" w:cs="Times New Roman"/>
          <w:color w:val="202124"/>
        </w:rPr>
        <w:t xml:space="preserve"> </w:t>
      </w:r>
      <w:proofErr w:type="spellStart"/>
      <w:r w:rsidR="00164DF2">
        <w:rPr>
          <w:rStyle w:val="y2iqfc"/>
          <w:rFonts w:ascii="Times New Roman" w:hAnsi="Times New Roman" w:cs="Times New Roman"/>
          <w:color w:val="202124"/>
        </w:rPr>
        <w:t>Septembro</w:t>
      </w:r>
      <w:proofErr w:type="spellEnd"/>
      <w:r w:rsidR="00164DF2">
        <w:rPr>
          <w:rStyle w:val="y2iqfc"/>
          <w:rFonts w:ascii="Times New Roman" w:hAnsi="Times New Roman" w:cs="Times New Roman"/>
          <w:color w:val="202124"/>
        </w:rPr>
        <w:t xml:space="preserve"> 4</w:t>
      </w:r>
      <w:r w:rsidR="00C23CDE" w:rsidRPr="00F563CE">
        <w:rPr>
          <w:rStyle w:val="y2iqfc"/>
          <w:rFonts w:ascii="Times New Roman" w:hAnsi="Times New Roman" w:cs="Times New Roman"/>
          <w:color w:val="202124"/>
        </w:rPr>
        <w:t xml:space="preserve"> </w:t>
      </w:r>
      <w:r w:rsidR="00164DF2" w:rsidRPr="00F563CE">
        <w:rPr>
          <w:rStyle w:val="y2iqfc"/>
          <w:rFonts w:ascii="Times New Roman" w:hAnsi="Times New Roman" w:cs="Times New Roman"/>
          <w:color w:val="202124"/>
        </w:rPr>
        <w:t xml:space="preserve">high school </w:t>
      </w:r>
      <w:proofErr w:type="spellStart"/>
      <w:r w:rsidR="00C23CDE" w:rsidRPr="00F563CE">
        <w:rPr>
          <w:rStyle w:val="y2iqfc"/>
          <w:rFonts w:ascii="Times New Roman" w:hAnsi="Times New Roman" w:cs="Times New Roman"/>
          <w:color w:val="202124"/>
        </w:rPr>
        <w:t>Unamet</w:t>
      </w:r>
      <w:proofErr w:type="spellEnd"/>
      <w:r w:rsidR="00C23CDE" w:rsidRPr="00F563CE">
        <w:rPr>
          <w:rStyle w:val="y2iqfc"/>
          <w:rFonts w:ascii="Times New Roman" w:hAnsi="Times New Roman" w:cs="Times New Roman"/>
          <w:color w:val="202124"/>
        </w:rPr>
        <w:t xml:space="preserve"> </w:t>
      </w:r>
      <w:proofErr w:type="spellStart"/>
      <w:r w:rsidR="00C23CDE" w:rsidRPr="00F563CE">
        <w:rPr>
          <w:rStyle w:val="y2iqfc"/>
          <w:rFonts w:ascii="Times New Roman" w:hAnsi="Times New Roman" w:cs="Times New Roman"/>
          <w:color w:val="202124"/>
        </w:rPr>
        <w:t>Dili</w:t>
      </w:r>
      <w:proofErr w:type="spellEnd"/>
      <w:r w:rsidR="00C23CDE" w:rsidRPr="00F563CE">
        <w:rPr>
          <w:rStyle w:val="y2iqfc"/>
          <w:rFonts w:ascii="Times New Roman" w:hAnsi="Times New Roman" w:cs="Times New Roman"/>
          <w:color w:val="202124"/>
        </w:rPr>
        <w:t xml:space="preserve"> it has not been carried out optimally, therefore it is necessary to do an assessment to find out knowledge about the dangers of smoking and smoking behavior in </w:t>
      </w:r>
      <w:proofErr w:type="spellStart"/>
      <w:r w:rsidR="00C23CDE" w:rsidRPr="00F563CE">
        <w:rPr>
          <w:rStyle w:val="y2iqfc"/>
          <w:rFonts w:ascii="Times New Roman" w:hAnsi="Times New Roman" w:cs="Times New Roman"/>
          <w:color w:val="202124"/>
        </w:rPr>
        <w:t>Unamet</w:t>
      </w:r>
      <w:proofErr w:type="spellEnd"/>
      <w:r w:rsidR="00C23CDE" w:rsidRPr="00F563CE">
        <w:rPr>
          <w:rStyle w:val="y2iqfc"/>
          <w:rFonts w:ascii="Times New Roman" w:hAnsi="Times New Roman" w:cs="Times New Roman"/>
          <w:color w:val="202124"/>
        </w:rPr>
        <w:t xml:space="preserve"> </w:t>
      </w:r>
      <w:proofErr w:type="spellStart"/>
      <w:r w:rsidR="00C23CDE" w:rsidRPr="00F563CE">
        <w:rPr>
          <w:rStyle w:val="y2iqfc"/>
          <w:rFonts w:ascii="Times New Roman" w:hAnsi="Times New Roman" w:cs="Times New Roman"/>
          <w:color w:val="202124"/>
        </w:rPr>
        <w:t>Dili</w:t>
      </w:r>
      <w:proofErr w:type="spellEnd"/>
      <w:r w:rsidR="00C23CDE" w:rsidRPr="00F563CE">
        <w:rPr>
          <w:rStyle w:val="y2iqfc"/>
          <w:rFonts w:ascii="Times New Roman" w:hAnsi="Times New Roman" w:cs="Times New Roman"/>
          <w:color w:val="202124"/>
        </w:rPr>
        <w:t xml:space="preserve"> high school</w:t>
      </w:r>
      <w:r w:rsidR="00164DF2" w:rsidRPr="00164DF2">
        <w:rPr>
          <w:rStyle w:val="y2iqfc"/>
          <w:rFonts w:ascii="Times New Roman" w:hAnsi="Times New Roman" w:cs="Times New Roman"/>
          <w:color w:val="202124"/>
        </w:rPr>
        <w:t xml:space="preserve"> </w:t>
      </w:r>
      <w:proofErr w:type="spellStart"/>
      <w:r w:rsidR="00164DF2">
        <w:rPr>
          <w:rStyle w:val="y2iqfc"/>
          <w:rFonts w:ascii="Times New Roman" w:hAnsi="Times New Roman" w:cs="Times New Roman"/>
          <w:color w:val="202124"/>
        </w:rPr>
        <w:t>Septembro</w:t>
      </w:r>
      <w:proofErr w:type="spellEnd"/>
      <w:r w:rsidR="00164DF2">
        <w:rPr>
          <w:rStyle w:val="y2iqfc"/>
          <w:rFonts w:ascii="Times New Roman" w:hAnsi="Times New Roman" w:cs="Times New Roman"/>
          <w:color w:val="202124"/>
        </w:rPr>
        <w:t xml:space="preserve"> 4</w:t>
      </w:r>
      <w:r w:rsidR="00164DF2" w:rsidRPr="00F563CE">
        <w:rPr>
          <w:rStyle w:val="y2iqfc"/>
          <w:rFonts w:ascii="Times New Roman" w:hAnsi="Times New Roman" w:cs="Times New Roman"/>
          <w:color w:val="202124"/>
        </w:rPr>
        <w:t xml:space="preserve"> high school </w:t>
      </w:r>
      <w:proofErr w:type="spellStart"/>
      <w:r w:rsidR="00164DF2" w:rsidRPr="00F563CE">
        <w:rPr>
          <w:rStyle w:val="y2iqfc"/>
          <w:rFonts w:ascii="Times New Roman" w:hAnsi="Times New Roman" w:cs="Times New Roman"/>
          <w:color w:val="202124"/>
        </w:rPr>
        <w:t>Unamet</w:t>
      </w:r>
      <w:proofErr w:type="spellEnd"/>
      <w:r w:rsidR="00164DF2" w:rsidRPr="00F563CE">
        <w:rPr>
          <w:rStyle w:val="y2iqfc"/>
          <w:rFonts w:ascii="Times New Roman" w:hAnsi="Times New Roman" w:cs="Times New Roman"/>
          <w:color w:val="202124"/>
        </w:rPr>
        <w:t xml:space="preserve"> </w:t>
      </w:r>
      <w:proofErr w:type="spellStart"/>
      <w:r w:rsidR="00164DF2" w:rsidRPr="00F563CE">
        <w:rPr>
          <w:rStyle w:val="y2iqfc"/>
          <w:rFonts w:ascii="Times New Roman" w:hAnsi="Times New Roman" w:cs="Times New Roman"/>
          <w:color w:val="202124"/>
        </w:rPr>
        <w:t>Dili</w:t>
      </w:r>
      <w:proofErr w:type="spellEnd"/>
      <w:r w:rsidR="00C23CDE" w:rsidRPr="00F563CE">
        <w:rPr>
          <w:rStyle w:val="y2iqfc"/>
          <w:rFonts w:ascii="Times New Roman" w:hAnsi="Times New Roman" w:cs="Times New Roman"/>
          <w:color w:val="202124"/>
        </w:rPr>
        <w:t xml:space="preserve"> students.</w:t>
      </w:r>
    </w:p>
    <w:p w:rsidR="00C23CDE" w:rsidRPr="00F563CE" w:rsidRDefault="00C23CDE" w:rsidP="00F422DC">
      <w:pPr>
        <w:pStyle w:val="HTMLPreformatted"/>
        <w:shd w:val="clear" w:color="auto" w:fill="F8F9FA"/>
        <w:jc w:val="both"/>
        <w:rPr>
          <w:rStyle w:val="y2iqfc"/>
          <w:rFonts w:ascii="Times New Roman" w:hAnsi="Times New Roman" w:cs="Times New Roman"/>
          <w:color w:val="202124"/>
        </w:rPr>
      </w:pPr>
    </w:p>
    <w:p w:rsidR="00C23CDE" w:rsidRPr="00F563CE" w:rsidRDefault="00C23CDE" w:rsidP="00F422DC">
      <w:pPr>
        <w:pStyle w:val="HTMLPreformatted"/>
        <w:shd w:val="clear" w:color="auto" w:fill="F8F9FA"/>
        <w:jc w:val="both"/>
        <w:rPr>
          <w:rStyle w:val="y2iqfc"/>
          <w:rFonts w:ascii="Times New Roman" w:hAnsi="Times New Roman" w:cs="Times New Roman"/>
          <w:color w:val="202124"/>
        </w:rPr>
      </w:pPr>
    </w:p>
    <w:p w:rsidR="00C23CDE" w:rsidRPr="00F563CE" w:rsidRDefault="00C23CDE" w:rsidP="00F422DC">
      <w:pPr>
        <w:pStyle w:val="HTMLPreformatted"/>
        <w:shd w:val="clear" w:color="auto" w:fill="F8F9FA"/>
        <w:jc w:val="both"/>
        <w:rPr>
          <w:rStyle w:val="y2iqfc"/>
          <w:rFonts w:ascii="Times New Roman" w:hAnsi="Times New Roman" w:cs="Times New Roman"/>
          <w:color w:val="202124"/>
        </w:rPr>
      </w:pPr>
    </w:p>
    <w:p w:rsidR="00B41F9F" w:rsidRPr="00F563CE" w:rsidRDefault="004E112E" w:rsidP="00F422DC">
      <w:pPr>
        <w:pStyle w:val="HTMLPreformatted"/>
        <w:shd w:val="clear" w:color="auto" w:fill="F8F9FA"/>
        <w:jc w:val="both"/>
        <w:rPr>
          <w:rFonts w:ascii="Times New Roman" w:hAnsi="Times New Roman" w:cs="Times New Roman"/>
          <w:color w:val="202124"/>
        </w:rPr>
      </w:pPr>
      <w:r w:rsidRPr="00F563CE">
        <w:rPr>
          <w:rStyle w:val="y2iqfc"/>
          <w:rFonts w:ascii="Times New Roman" w:hAnsi="Times New Roman" w:cs="Times New Roman"/>
          <w:color w:val="202124"/>
        </w:rPr>
        <w:lastRenderedPageBreak/>
        <w:t xml:space="preserve"> </w:t>
      </w:r>
    </w:p>
    <w:p w:rsidR="003967E8" w:rsidRPr="00F563CE" w:rsidRDefault="003967E8" w:rsidP="00C10BF9">
      <w:pPr>
        <w:pStyle w:val="Heading1"/>
        <w:ind w:left="0"/>
      </w:pPr>
      <w:r w:rsidRPr="00F563CE">
        <w:t>METHOD</w:t>
      </w:r>
    </w:p>
    <w:p w:rsidR="001B2D33" w:rsidRPr="00F563CE" w:rsidRDefault="001B2D33" w:rsidP="003967E8">
      <w:pPr>
        <w:pStyle w:val="Heading1"/>
      </w:pPr>
    </w:p>
    <w:p w:rsidR="003967E8" w:rsidRPr="00F563CE" w:rsidRDefault="00F422DC" w:rsidP="001B2D33">
      <w:pPr>
        <w:ind w:firstLine="305"/>
        <w:jc w:val="both"/>
        <w:rPr>
          <w:color w:val="000000" w:themeColor="text1"/>
          <w:sz w:val="20"/>
          <w:szCs w:val="20"/>
          <w:lang w:val="id-ID"/>
        </w:rPr>
      </w:pPr>
      <w:r w:rsidRPr="00F563CE">
        <w:rPr>
          <w:color w:val="000000" w:themeColor="text1"/>
          <w:sz w:val="20"/>
          <w:szCs w:val="20"/>
          <w:lang w:val="id-ID"/>
        </w:rPr>
        <w:t xml:space="preserve">This research design uses </w:t>
      </w:r>
      <w:proofErr w:type="spellStart"/>
      <w:r w:rsidR="00C83783" w:rsidRPr="00F563CE">
        <w:rPr>
          <w:color w:val="000000" w:themeColor="text1"/>
          <w:sz w:val="20"/>
          <w:szCs w:val="20"/>
        </w:rPr>
        <w:t>Crosssectional</w:t>
      </w:r>
      <w:proofErr w:type="spellEnd"/>
      <w:r w:rsidRPr="00F563CE">
        <w:rPr>
          <w:color w:val="000000" w:themeColor="text1"/>
          <w:sz w:val="20"/>
          <w:szCs w:val="20"/>
          <w:lang w:val="id-ID"/>
        </w:rPr>
        <w:t xml:space="preserve">. Data collection was carried out by </w:t>
      </w:r>
      <w:proofErr w:type="spellStart"/>
      <w:r w:rsidRPr="00F563CE">
        <w:rPr>
          <w:color w:val="000000" w:themeColor="text1"/>
          <w:sz w:val="20"/>
          <w:szCs w:val="20"/>
        </w:rPr>
        <w:t>Quetionare</w:t>
      </w:r>
      <w:proofErr w:type="spellEnd"/>
      <w:r w:rsidRPr="00F563CE">
        <w:rPr>
          <w:color w:val="000000" w:themeColor="text1"/>
          <w:sz w:val="20"/>
          <w:szCs w:val="20"/>
          <w:lang w:val="id-ID"/>
        </w:rPr>
        <w:t xml:space="preserve">. </w:t>
      </w:r>
      <w:r w:rsidR="001B2D33" w:rsidRPr="00F563CE">
        <w:rPr>
          <w:color w:val="000000" w:themeColor="text1"/>
          <w:sz w:val="20"/>
          <w:szCs w:val="20"/>
        </w:rPr>
        <w:t>I</w:t>
      </w:r>
      <w:r w:rsidR="001B2D33" w:rsidRPr="00F563CE">
        <w:rPr>
          <w:color w:val="000000" w:themeColor="text1"/>
          <w:sz w:val="20"/>
          <w:szCs w:val="20"/>
          <w:lang w:val="id-ID"/>
        </w:rPr>
        <w:t>n this</w:t>
      </w:r>
      <w:r w:rsidR="001B2D33" w:rsidRPr="00F563CE">
        <w:rPr>
          <w:color w:val="000000" w:themeColor="text1"/>
          <w:sz w:val="20"/>
          <w:szCs w:val="20"/>
        </w:rPr>
        <w:t xml:space="preserve"> </w:t>
      </w:r>
      <w:r w:rsidR="001B2D33" w:rsidRPr="00F563CE">
        <w:rPr>
          <w:color w:val="000000" w:themeColor="text1"/>
          <w:sz w:val="20"/>
          <w:szCs w:val="20"/>
          <w:lang w:val="id-ID"/>
        </w:rPr>
        <w:t>research the researchers conducted an assessment of knowledge about the dangers of smoking and smoking behavior of students. The samp</w:t>
      </w:r>
      <w:r w:rsidR="009A5C14" w:rsidRPr="00F563CE">
        <w:rPr>
          <w:color w:val="000000" w:themeColor="text1"/>
          <w:sz w:val="20"/>
          <w:szCs w:val="20"/>
          <w:lang w:val="id-ID"/>
        </w:rPr>
        <w:t>le of this study amounted to 12</w:t>
      </w:r>
      <w:r w:rsidR="009A5C14" w:rsidRPr="00F563CE">
        <w:rPr>
          <w:color w:val="000000" w:themeColor="text1"/>
          <w:sz w:val="20"/>
          <w:szCs w:val="20"/>
        </w:rPr>
        <w:t>2</w:t>
      </w:r>
      <w:r w:rsidR="001B2D33" w:rsidRPr="00F563CE">
        <w:rPr>
          <w:color w:val="000000" w:themeColor="text1"/>
          <w:sz w:val="20"/>
          <w:szCs w:val="20"/>
          <w:lang w:val="id-ID"/>
        </w:rPr>
        <w:t xml:space="preserve"> which were taken by random sampling from 167</w:t>
      </w:r>
      <w:r w:rsidR="009A5C14" w:rsidRPr="00F563CE">
        <w:rPr>
          <w:color w:val="000000" w:themeColor="text1"/>
          <w:sz w:val="20"/>
          <w:szCs w:val="20"/>
        </w:rPr>
        <w:t xml:space="preserve"> students in </w:t>
      </w:r>
      <w:proofErr w:type="spellStart"/>
      <w:r w:rsidR="00164DF2">
        <w:rPr>
          <w:rStyle w:val="y2iqfc"/>
          <w:color w:val="202124"/>
        </w:rPr>
        <w:t>Septembro</w:t>
      </w:r>
      <w:proofErr w:type="spellEnd"/>
      <w:r w:rsidR="00164DF2">
        <w:rPr>
          <w:rStyle w:val="y2iqfc"/>
          <w:color w:val="202124"/>
        </w:rPr>
        <w:t xml:space="preserve"> 4</w:t>
      </w:r>
      <w:r w:rsidR="00164DF2" w:rsidRPr="00F563CE">
        <w:rPr>
          <w:rStyle w:val="y2iqfc"/>
          <w:color w:val="202124"/>
        </w:rPr>
        <w:t xml:space="preserve"> high school </w:t>
      </w:r>
      <w:proofErr w:type="spellStart"/>
      <w:r w:rsidR="00164DF2" w:rsidRPr="00F563CE">
        <w:rPr>
          <w:rStyle w:val="y2iqfc"/>
          <w:color w:val="202124"/>
        </w:rPr>
        <w:t>Unamet</w:t>
      </w:r>
      <w:proofErr w:type="spellEnd"/>
      <w:r w:rsidR="00164DF2" w:rsidRPr="00F563CE">
        <w:rPr>
          <w:rStyle w:val="y2iqfc"/>
          <w:color w:val="202124"/>
        </w:rPr>
        <w:t xml:space="preserve"> </w:t>
      </w:r>
      <w:proofErr w:type="spellStart"/>
      <w:r w:rsidR="00164DF2" w:rsidRPr="00F563CE">
        <w:rPr>
          <w:rStyle w:val="y2iqfc"/>
          <w:color w:val="202124"/>
        </w:rPr>
        <w:t>Dili</w:t>
      </w:r>
      <w:proofErr w:type="spellEnd"/>
    </w:p>
    <w:p w:rsidR="001B2D33" w:rsidRPr="00F563CE" w:rsidRDefault="001B2D33" w:rsidP="003967E8">
      <w:pPr>
        <w:pStyle w:val="Heading1"/>
      </w:pPr>
    </w:p>
    <w:p w:rsidR="003967E8" w:rsidRPr="00F563CE" w:rsidRDefault="003967E8" w:rsidP="009A5C14">
      <w:pPr>
        <w:pStyle w:val="Heading1"/>
        <w:ind w:left="0"/>
      </w:pPr>
      <w:r w:rsidRPr="00F563CE">
        <w:t>RESULT</w:t>
      </w:r>
    </w:p>
    <w:p w:rsidR="009E33DB" w:rsidRPr="00F563CE" w:rsidRDefault="009E33DB" w:rsidP="009E33DB">
      <w:pPr>
        <w:pStyle w:val="HTMLPreformatted"/>
        <w:shd w:val="clear" w:color="auto" w:fill="F8F9FA"/>
        <w:spacing w:line="540" w:lineRule="atLeast"/>
        <w:rPr>
          <w:rFonts w:ascii="Times New Roman" w:hAnsi="Times New Roman" w:cs="Times New Roman"/>
          <w:color w:val="202124"/>
        </w:rPr>
      </w:pPr>
      <w:r w:rsidRPr="00F563CE">
        <w:rPr>
          <w:rStyle w:val="y2iqfc"/>
          <w:rFonts w:ascii="Times New Roman" w:hAnsi="Times New Roman" w:cs="Times New Roman"/>
          <w:color w:val="202124"/>
          <w:lang w:val="en"/>
        </w:rPr>
        <w:t>Data Characteristics of Respondents</w:t>
      </w:r>
    </w:p>
    <w:p w:rsidR="009E33DB" w:rsidRPr="00F563CE" w:rsidRDefault="009E33DB" w:rsidP="009E33DB">
      <w:pPr>
        <w:pStyle w:val="HTMLPreformatted"/>
        <w:shd w:val="clear" w:color="auto" w:fill="F8F9FA"/>
        <w:jc w:val="both"/>
        <w:rPr>
          <w:rFonts w:ascii="Times New Roman" w:hAnsi="Times New Roman" w:cs="Times New Roman"/>
          <w:color w:val="202124"/>
        </w:rPr>
      </w:pPr>
      <w:r w:rsidRPr="00F563CE">
        <w:rPr>
          <w:rStyle w:val="y2iqfc"/>
          <w:rFonts w:ascii="Times New Roman" w:hAnsi="Times New Roman" w:cs="Times New Roman"/>
          <w:color w:val="202124"/>
          <w:lang w:val="en"/>
        </w:rPr>
        <w:t>.</w:t>
      </w:r>
    </w:p>
    <w:p w:rsidR="003967E8" w:rsidRPr="00F563CE" w:rsidRDefault="003967E8" w:rsidP="009E33DB">
      <w:pPr>
        <w:jc w:val="both"/>
        <w:rPr>
          <w:sz w:val="20"/>
          <w:szCs w:val="20"/>
        </w:rPr>
        <w:sectPr w:rsidR="003967E8" w:rsidRPr="00F563CE">
          <w:headerReference w:type="even" r:id="rId16"/>
          <w:headerReference w:type="default" r:id="rId17"/>
          <w:pgSz w:w="11910" w:h="16850"/>
          <w:pgMar w:top="1620" w:right="960" w:bottom="280" w:left="1680" w:header="1246" w:footer="0" w:gutter="0"/>
          <w:pgNumType w:start="19"/>
          <w:cols w:num="2" w:space="720" w:equalWidth="0">
            <w:col w:w="4460" w:space="218"/>
            <w:col w:w="4592"/>
          </w:cols>
        </w:sectPr>
      </w:pPr>
    </w:p>
    <w:p w:rsidR="003967E8" w:rsidRPr="00F563CE" w:rsidRDefault="003967E8" w:rsidP="003967E8">
      <w:pPr>
        <w:pStyle w:val="Heading1"/>
        <w:spacing w:before="91" w:after="38"/>
      </w:pPr>
      <w:r w:rsidRPr="00F563CE">
        <w:lastRenderedPageBreak/>
        <w:t>Table</w:t>
      </w:r>
      <w:r w:rsidRPr="00F563CE">
        <w:rPr>
          <w:spacing w:val="-3"/>
        </w:rPr>
        <w:t xml:space="preserve"> </w:t>
      </w:r>
      <w:r w:rsidRPr="00F563CE">
        <w:t>1:</w:t>
      </w:r>
      <w:r w:rsidRPr="00F563CE">
        <w:rPr>
          <w:spacing w:val="-1"/>
        </w:rPr>
        <w:t xml:space="preserve"> </w:t>
      </w:r>
      <w:r w:rsidRPr="00F563CE">
        <w:t>Distribution</w:t>
      </w:r>
      <w:r w:rsidRPr="00F563CE">
        <w:rPr>
          <w:spacing w:val="-3"/>
        </w:rPr>
        <w:t xml:space="preserve"> </w:t>
      </w:r>
      <w:r w:rsidRPr="00F563CE">
        <w:t>of</w:t>
      </w:r>
      <w:r w:rsidRPr="00F563CE">
        <w:rPr>
          <w:spacing w:val="-2"/>
        </w:rPr>
        <w:t xml:space="preserve"> </w:t>
      </w:r>
      <w:r w:rsidRPr="00F563CE">
        <w:t>Respondents</w:t>
      </w:r>
      <w:r w:rsidRPr="00F563CE">
        <w:rPr>
          <w:spacing w:val="-3"/>
        </w:rPr>
        <w:t xml:space="preserve"> </w:t>
      </w:r>
      <w:r w:rsidRPr="00F563CE">
        <w:t>Characteristics</w:t>
      </w:r>
    </w:p>
    <w:tbl>
      <w:tblPr>
        <w:tblW w:w="0" w:type="auto"/>
        <w:tblInd w:w="298" w:type="dxa"/>
        <w:tblLayout w:type="fixed"/>
        <w:tblCellMar>
          <w:left w:w="0" w:type="dxa"/>
          <w:right w:w="0" w:type="dxa"/>
        </w:tblCellMar>
        <w:tblLook w:val="01E0" w:firstRow="1" w:lastRow="1" w:firstColumn="1" w:lastColumn="1" w:noHBand="0" w:noVBand="0"/>
      </w:tblPr>
      <w:tblGrid>
        <w:gridCol w:w="3382"/>
        <w:gridCol w:w="2769"/>
        <w:gridCol w:w="2706"/>
      </w:tblGrid>
      <w:tr w:rsidR="003967E8" w:rsidRPr="00F563CE" w:rsidTr="00FF4DAC">
        <w:trPr>
          <w:trHeight w:val="252"/>
        </w:trPr>
        <w:tc>
          <w:tcPr>
            <w:tcW w:w="3382" w:type="dxa"/>
            <w:vMerge w:val="restart"/>
            <w:tcBorders>
              <w:top w:val="single" w:sz="4" w:space="0" w:color="000000"/>
              <w:bottom w:val="single" w:sz="4" w:space="0" w:color="000000"/>
            </w:tcBorders>
            <w:shd w:val="clear" w:color="auto" w:fill="D9D9D9"/>
          </w:tcPr>
          <w:p w:rsidR="003967E8" w:rsidRPr="00F563CE" w:rsidRDefault="003967E8" w:rsidP="00FF4DAC">
            <w:pPr>
              <w:pStyle w:val="TableParagraph"/>
              <w:spacing w:before="137"/>
              <w:ind w:left="1120"/>
              <w:rPr>
                <w:sz w:val="20"/>
                <w:szCs w:val="20"/>
              </w:rPr>
            </w:pPr>
            <w:r w:rsidRPr="00F563CE">
              <w:rPr>
                <w:sz w:val="20"/>
                <w:szCs w:val="20"/>
              </w:rPr>
              <w:t>Characteristics</w:t>
            </w:r>
          </w:p>
        </w:tc>
        <w:tc>
          <w:tcPr>
            <w:tcW w:w="5475" w:type="dxa"/>
            <w:gridSpan w:val="2"/>
            <w:tcBorders>
              <w:top w:val="single" w:sz="4" w:space="0" w:color="000000"/>
            </w:tcBorders>
            <w:shd w:val="clear" w:color="auto" w:fill="D9D9D9"/>
          </w:tcPr>
          <w:p w:rsidR="003967E8" w:rsidRPr="00F563CE" w:rsidRDefault="003967E8" w:rsidP="00FF4DAC">
            <w:pPr>
              <w:pStyle w:val="TableParagraph"/>
              <w:ind w:left="2385" w:right="2393"/>
              <w:jc w:val="center"/>
              <w:rPr>
                <w:sz w:val="20"/>
                <w:szCs w:val="20"/>
              </w:rPr>
            </w:pPr>
            <w:r w:rsidRPr="00F563CE">
              <w:rPr>
                <w:sz w:val="20"/>
                <w:szCs w:val="20"/>
              </w:rPr>
              <w:t>Amount</w:t>
            </w:r>
          </w:p>
        </w:tc>
      </w:tr>
      <w:tr w:rsidR="003967E8" w:rsidRPr="00F563CE" w:rsidTr="00FF4DAC">
        <w:trPr>
          <w:trHeight w:val="276"/>
        </w:trPr>
        <w:tc>
          <w:tcPr>
            <w:tcW w:w="3382" w:type="dxa"/>
            <w:vMerge/>
            <w:tcBorders>
              <w:top w:val="nil"/>
              <w:bottom w:val="single" w:sz="4" w:space="0" w:color="000000"/>
            </w:tcBorders>
            <w:shd w:val="clear" w:color="auto" w:fill="D9D9D9"/>
          </w:tcPr>
          <w:p w:rsidR="003967E8" w:rsidRPr="00F563CE" w:rsidRDefault="003967E8" w:rsidP="00FF4DAC">
            <w:pPr>
              <w:rPr>
                <w:sz w:val="20"/>
                <w:szCs w:val="20"/>
              </w:rPr>
            </w:pPr>
          </w:p>
        </w:tc>
        <w:tc>
          <w:tcPr>
            <w:tcW w:w="2769" w:type="dxa"/>
            <w:tcBorders>
              <w:bottom w:val="single" w:sz="4" w:space="0" w:color="000000"/>
            </w:tcBorders>
            <w:shd w:val="clear" w:color="auto" w:fill="D9D9D9"/>
          </w:tcPr>
          <w:p w:rsidR="003967E8" w:rsidRPr="00F563CE" w:rsidRDefault="003967E8" w:rsidP="00FF4DAC">
            <w:pPr>
              <w:pStyle w:val="TableParagraph"/>
              <w:rPr>
                <w:sz w:val="20"/>
                <w:szCs w:val="20"/>
              </w:rPr>
            </w:pPr>
          </w:p>
        </w:tc>
        <w:tc>
          <w:tcPr>
            <w:tcW w:w="2706" w:type="dxa"/>
            <w:tcBorders>
              <w:bottom w:val="single" w:sz="4" w:space="0" w:color="000000"/>
            </w:tcBorders>
            <w:shd w:val="clear" w:color="auto" w:fill="D9D9D9"/>
          </w:tcPr>
          <w:p w:rsidR="003967E8" w:rsidRPr="00F563CE" w:rsidRDefault="003967E8" w:rsidP="00FF4DAC">
            <w:pPr>
              <w:pStyle w:val="TableParagraph"/>
              <w:rPr>
                <w:sz w:val="20"/>
                <w:szCs w:val="20"/>
              </w:rPr>
            </w:pPr>
          </w:p>
        </w:tc>
      </w:tr>
      <w:tr w:rsidR="003967E8" w:rsidRPr="00F563CE" w:rsidTr="00FF4DAC">
        <w:trPr>
          <w:trHeight w:val="251"/>
        </w:trPr>
        <w:tc>
          <w:tcPr>
            <w:tcW w:w="3382" w:type="dxa"/>
            <w:tcBorders>
              <w:top w:val="single" w:sz="4" w:space="0" w:color="000000"/>
            </w:tcBorders>
          </w:tcPr>
          <w:p w:rsidR="003967E8" w:rsidRPr="00F563CE" w:rsidRDefault="003967E8" w:rsidP="00FF4DAC">
            <w:pPr>
              <w:pStyle w:val="TableParagraph"/>
              <w:ind w:left="122"/>
              <w:rPr>
                <w:b/>
                <w:sz w:val="20"/>
                <w:szCs w:val="20"/>
              </w:rPr>
            </w:pPr>
            <w:r w:rsidRPr="00F563CE">
              <w:rPr>
                <w:b/>
                <w:sz w:val="20"/>
                <w:szCs w:val="20"/>
              </w:rPr>
              <w:t>Gender</w:t>
            </w:r>
          </w:p>
        </w:tc>
        <w:tc>
          <w:tcPr>
            <w:tcW w:w="2769" w:type="dxa"/>
            <w:tcBorders>
              <w:top w:val="single" w:sz="4" w:space="0" w:color="000000"/>
            </w:tcBorders>
          </w:tcPr>
          <w:p w:rsidR="003967E8" w:rsidRPr="00F563CE" w:rsidRDefault="003967E8" w:rsidP="00FF4DAC">
            <w:pPr>
              <w:pStyle w:val="TableParagraph"/>
              <w:rPr>
                <w:sz w:val="20"/>
                <w:szCs w:val="20"/>
              </w:rPr>
            </w:pPr>
          </w:p>
        </w:tc>
        <w:tc>
          <w:tcPr>
            <w:tcW w:w="2706" w:type="dxa"/>
            <w:tcBorders>
              <w:top w:val="single" w:sz="4" w:space="0" w:color="000000"/>
            </w:tcBorders>
          </w:tcPr>
          <w:p w:rsidR="003967E8" w:rsidRPr="00F563CE" w:rsidRDefault="003967E8" w:rsidP="00FF4DAC">
            <w:pPr>
              <w:pStyle w:val="TableParagraph"/>
              <w:rPr>
                <w:sz w:val="20"/>
                <w:szCs w:val="20"/>
              </w:rPr>
            </w:pPr>
          </w:p>
        </w:tc>
      </w:tr>
      <w:tr w:rsidR="003967E8" w:rsidRPr="00F563CE" w:rsidTr="00FF4DAC">
        <w:trPr>
          <w:trHeight w:val="264"/>
        </w:trPr>
        <w:tc>
          <w:tcPr>
            <w:tcW w:w="3382" w:type="dxa"/>
          </w:tcPr>
          <w:p w:rsidR="003967E8" w:rsidRPr="00F563CE" w:rsidRDefault="003967E8" w:rsidP="00FF4DAC">
            <w:pPr>
              <w:pStyle w:val="TableParagraph"/>
              <w:spacing w:before="12"/>
              <w:ind w:left="122"/>
              <w:rPr>
                <w:sz w:val="20"/>
                <w:szCs w:val="20"/>
              </w:rPr>
            </w:pPr>
            <w:r w:rsidRPr="00F563CE">
              <w:rPr>
                <w:sz w:val="20"/>
                <w:szCs w:val="20"/>
              </w:rPr>
              <w:t>Male</w:t>
            </w:r>
          </w:p>
        </w:tc>
        <w:tc>
          <w:tcPr>
            <w:tcW w:w="2769" w:type="dxa"/>
          </w:tcPr>
          <w:p w:rsidR="003967E8" w:rsidRPr="00F563CE" w:rsidRDefault="009A5C14" w:rsidP="00FF4DAC">
            <w:pPr>
              <w:pStyle w:val="TableParagraph"/>
              <w:spacing w:before="12"/>
              <w:ind w:left="1231"/>
              <w:rPr>
                <w:sz w:val="20"/>
                <w:szCs w:val="20"/>
              </w:rPr>
            </w:pPr>
            <w:r w:rsidRPr="00F563CE">
              <w:rPr>
                <w:sz w:val="20"/>
                <w:szCs w:val="20"/>
              </w:rPr>
              <w:t>68</w:t>
            </w:r>
          </w:p>
        </w:tc>
        <w:tc>
          <w:tcPr>
            <w:tcW w:w="2706" w:type="dxa"/>
          </w:tcPr>
          <w:p w:rsidR="003967E8" w:rsidRPr="00F563CE" w:rsidRDefault="009A5C14" w:rsidP="00FF4DAC">
            <w:pPr>
              <w:pStyle w:val="TableParagraph"/>
              <w:spacing w:before="12"/>
              <w:ind w:left="1081"/>
              <w:rPr>
                <w:sz w:val="20"/>
                <w:szCs w:val="20"/>
              </w:rPr>
            </w:pPr>
            <w:r w:rsidRPr="00F563CE">
              <w:rPr>
                <w:sz w:val="20"/>
                <w:szCs w:val="20"/>
              </w:rPr>
              <w:t>55.7</w:t>
            </w:r>
          </w:p>
        </w:tc>
      </w:tr>
      <w:tr w:rsidR="003967E8" w:rsidRPr="00F563CE" w:rsidTr="00FF4DAC">
        <w:trPr>
          <w:trHeight w:val="278"/>
        </w:trPr>
        <w:tc>
          <w:tcPr>
            <w:tcW w:w="3382" w:type="dxa"/>
            <w:tcBorders>
              <w:bottom w:val="single" w:sz="4" w:space="0" w:color="000000"/>
            </w:tcBorders>
          </w:tcPr>
          <w:p w:rsidR="003967E8" w:rsidRPr="00F563CE" w:rsidRDefault="003967E8" w:rsidP="00FF4DAC">
            <w:pPr>
              <w:pStyle w:val="TableParagraph"/>
              <w:spacing w:before="12"/>
              <w:ind w:left="122"/>
              <w:rPr>
                <w:sz w:val="20"/>
                <w:szCs w:val="20"/>
              </w:rPr>
            </w:pPr>
            <w:r w:rsidRPr="00F563CE">
              <w:rPr>
                <w:sz w:val="20"/>
                <w:szCs w:val="20"/>
              </w:rPr>
              <w:t>Female</w:t>
            </w:r>
          </w:p>
        </w:tc>
        <w:tc>
          <w:tcPr>
            <w:tcW w:w="2769" w:type="dxa"/>
            <w:tcBorders>
              <w:bottom w:val="single" w:sz="4" w:space="0" w:color="000000"/>
            </w:tcBorders>
          </w:tcPr>
          <w:p w:rsidR="003967E8" w:rsidRPr="00F563CE" w:rsidRDefault="009A5C14" w:rsidP="00FF4DAC">
            <w:pPr>
              <w:pStyle w:val="TableParagraph"/>
              <w:spacing w:before="12"/>
              <w:ind w:left="1257"/>
              <w:rPr>
                <w:sz w:val="20"/>
                <w:szCs w:val="20"/>
              </w:rPr>
            </w:pPr>
            <w:r w:rsidRPr="00F563CE">
              <w:rPr>
                <w:sz w:val="20"/>
                <w:szCs w:val="20"/>
              </w:rPr>
              <w:t>54</w:t>
            </w:r>
          </w:p>
        </w:tc>
        <w:tc>
          <w:tcPr>
            <w:tcW w:w="2706" w:type="dxa"/>
            <w:tcBorders>
              <w:bottom w:val="single" w:sz="4" w:space="0" w:color="000000"/>
            </w:tcBorders>
          </w:tcPr>
          <w:p w:rsidR="003967E8" w:rsidRPr="00F563CE" w:rsidRDefault="00F913C4" w:rsidP="00FF4DAC">
            <w:pPr>
              <w:pStyle w:val="TableParagraph"/>
              <w:spacing w:before="12"/>
              <w:ind w:left="1107"/>
              <w:rPr>
                <w:sz w:val="20"/>
                <w:szCs w:val="20"/>
              </w:rPr>
            </w:pPr>
            <w:r w:rsidRPr="00F563CE">
              <w:rPr>
                <w:sz w:val="20"/>
                <w:szCs w:val="20"/>
              </w:rPr>
              <w:t>44.3</w:t>
            </w:r>
          </w:p>
        </w:tc>
      </w:tr>
      <w:tr w:rsidR="003967E8" w:rsidRPr="00F563CE" w:rsidTr="00FF4DAC">
        <w:trPr>
          <w:trHeight w:val="251"/>
        </w:trPr>
        <w:tc>
          <w:tcPr>
            <w:tcW w:w="3382" w:type="dxa"/>
            <w:tcBorders>
              <w:top w:val="single" w:sz="4" w:space="0" w:color="000000"/>
            </w:tcBorders>
          </w:tcPr>
          <w:p w:rsidR="003967E8" w:rsidRPr="00F563CE" w:rsidRDefault="00F913C4" w:rsidP="00FF4DAC">
            <w:pPr>
              <w:pStyle w:val="TableParagraph"/>
              <w:ind w:left="122"/>
              <w:rPr>
                <w:b/>
                <w:sz w:val="20"/>
                <w:szCs w:val="20"/>
              </w:rPr>
            </w:pPr>
            <w:r w:rsidRPr="00F563CE">
              <w:rPr>
                <w:b/>
                <w:sz w:val="20"/>
                <w:szCs w:val="20"/>
              </w:rPr>
              <w:t>Source of information</w:t>
            </w:r>
          </w:p>
        </w:tc>
        <w:tc>
          <w:tcPr>
            <w:tcW w:w="2769" w:type="dxa"/>
            <w:tcBorders>
              <w:top w:val="single" w:sz="4" w:space="0" w:color="000000"/>
            </w:tcBorders>
          </w:tcPr>
          <w:p w:rsidR="003967E8" w:rsidRPr="00F563CE" w:rsidRDefault="003967E8" w:rsidP="00FF4DAC">
            <w:pPr>
              <w:pStyle w:val="TableParagraph"/>
              <w:rPr>
                <w:sz w:val="20"/>
                <w:szCs w:val="20"/>
              </w:rPr>
            </w:pPr>
          </w:p>
        </w:tc>
        <w:tc>
          <w:tcPr>
            <w:tcW w:w="2706" w:type="dxa"/>
            <w:tcBorders>
              <w:top w:val="single" w:sz="4" w:space="0" w:color="000000"/>
            </w:tcBorders>
          </w:tcPr>
          <w:p w:rsidR="003967E8" w:rsidRPr="00F563CE" w:rsidRDefault="003967E8" w:rsidP="00FF4DAC">
            <w:pPr>
              <w:pStyle w:val="TableParagraph"/>
              <w:rPr>
                <w:sz w:val="20"/>
                <w:szCs w:val="20"/>
              </w:rPr>
            </w:pPr>
          </w:p>
        </w:tc>
      </w:tr>
      <w:tr w:rsidR="003967E8" w:rsidRPr="00F563CE" w:rsidTr="00FF4DAC">
        <w:trPr>
          <w:trHeight w:val="263"/>
        </w:trPr>
        <w:tc>
          <w:tcPr>
            <w:tcW w:w="3382" w:type="dxa"/>
          </w:tcPr>
          <w:p w:rsidR="003967E8" w:rsidRPr="00F563CE" w:rsidRDefault="00F913C4" w:rsidP="00FF4DAC">
            <w:pPr>
              <w:pStyle w:val="TableParagraph"/>
              <w:spacing w:before="12"/>
              <w:ind w:left="122"/>
              <w:rPr>
                <w:sz w:val="20"/>
                <w:szCs w:val="20"/>
              </w:rPr>
            </w:pPr>
            <w:r w:rsidRPr="00F563CE">
              <w:rPr>
                <w:sz w:val="20"/>
                <w:szCs w:val="20"/>
              </w:rPr>
              <w:t>Television</w:t>
            </w:r>
          </w:p>
        </w:tc>
        <w:tc>
          <w:tcPr>
            <w:tcW w:w="2769" w:type="dxa"/>
          </w:tcPr>
          <w:p w:rsidR="003967E8" w:rsidRPr="00F563CE" w:rsidRDefault="00F913C4" w:rsidP="00FF4DAC">
            <w:pPr>
              <w:pStyle w:val="TableParagraph"/>
              <w:spacing w:before="12"/>
              <w:ind w:left="1231"/>
              <w:rPr>
                <w:sz w:val="20"/>
                <w:szCs w:val="20"/>
              </w:rPr>
            </w:pPr>
            <w:r w:rsidRPr="00F563CE">
              <w:rPr>
                <w:sz w:val="20"/>
                <w:szCs w:val="20"/>
              </w:rPr>
              <w:t xml:space="preserve"> 14</w:t>
            </w:r>
          </w:p>
        </w:tc>
        <w:tc>
          <w:tcPr>
            <w:tcW w:w="2706" w:type="dxa"/>
          </w:tcPr>
          <w:p w:rsidR="003967E8" w:rsidRPr="00F563CE" w:rsidRDefault="00F913C4" w:rsidP="00FF4DAC">
            <w:pPr>
              <w:pStyle w:val="TableParagraph"/>
              <w:spacing w:before="12"/>
              <w:ind w:left="1081"/>
              <w:rPr>
                <w:sz w:val="20"/>
                <w:szCs w:val="20"/>
              </w:rPr>
            </w:pPr>
            <w:r w:rsidRPr="00F563CE">
              <w:rPr>
                <w:sz w:val="20"/>
                <w:szCs w:val="20"/>
              </w:rPr>
              <w:t>11.5</w:t>
            </w:r>
          </w:p>
        </w:tc>
      </w:tr>
      <w:tr w:rsidR="003967E8" w:rsidRPr="00F563CE" w:rsidTr="00FF4DAC">
        <w:trPr>
          <w:trHeight w:val="265"/>
        </w:trPr>
        <w:tc>
          <w:tcPr>
            <w:tcW w:w="3382" w:type="dxa"/>
          </w:tcPr>
          <w:p w:rsidR="003967E8" w:rsidRPr="00F563CE" w:rsidRDefault="00F913C4" w:rsidP="00FF4DAC">
            <w:pPr>
              <w:pStyle w:val="TableParagraph"/>
              <w:spacing w:before="12"/>
              <w:ind w:left="122"/>
              <w:rPr>
                <w:sz w:val="20"/>
                <w:szCs w:val="20"/>
              </w:rPr>
            </w:pPr>
            <w:r w:rsidRPr="00F563CE">
              <w:rPr>
                <w:sz w:val="20"/>
                <w:szCs w:val="20"/>
              </w:rPr>
              <w:t>Health Education</w:t>
            </w:r>
          </w:p>
        </w:tc>
        <w:tc>
          <w:tcPr>
            <w:tcW w:w="2769" w:type="dxa"/>
          </w:tcPr>
          <w:p w:rsidR="003967E8" w:rsidRPr="00F563CE" w:rsidRDefault="00F913C4" w:rsidP="00FF4DAC">
            <w:pPr>
              <w:pStyle w:val="TableParagraph"/>
              <w:spacing w:before="12"/>
              <w:ind w:right="3"/>
              <w:jc w:val="center"/>
              <w:rPr>
                <w:sz w:val="20"/>
                <w:szCs w:val="20"/>
              </w:rPr>
            </w:pPr>
            <w:r w:rsidRPr="00F563CE">
              <w:rPr>
                <w:w w:val="99"/>
                <w:sz w:val="20"/>
                <w:szCs w:val="20"/>
              </w:rPr>
              <w:t>70</w:t>
            </w:r>
          </w:p>
        </w:tc>
        <w:tc>
          <w:tcPr>
            <w:tcW w:w="2706" w:type="dxa"/>
          </w:tcPr>
          <w:p w:rsidR="003967E8" w:rsidRPr="00F563CE" w:rsidRDefault="00F913C4" w:rsidP="00FF4DAC">
            <w:pPr>
              <w:pStyle w:val="TableParagraph"/>
              <w:spacing w:before="12"/>
              <w:ind w:left="1131"/>
              <w:rPr>
                <w:sz w:val="20"/>
                <w:szCs w:val="20"/>
              </w:rPr>
            </w:pPr>
            <w:r w:rsidRPr="00F563CE">
              <w:rPr>
                <w:sz w:val="20"/>
                <w:szCs w:val="20"/>
              </w:rPr>
              <w:t>57.4</w:t>
            </w:r>
          </w:p>
        </w:tc>
      </w:tr>
      <w:tr w:rsidR="003967E8" w:rsidRPr="00F563CE" w:rsidTr="00FF4DAC">
        <w:trPr>
          <w:trHeight w:val="277"/>
        </w:trPr>
        <w:tc>
          <w:tcPr>
            <w:tcW w:w="3382" w:type="dxa"/>
            <w:tcBorders>
              <w:bottom w:val="single" w:sz="4" w:space="0" w:color="000000"/>
            </w:tcBorders>
          </w:tcPr>
          <w:p w:rsidR="003967E8" w:rsidRPr="00F563CE" w:rsidRDefault="00F913C4" w:rsidP="00FF4DAC">
            <w:pPr>
              <w:pStyle w:val="TableParagraph"/>
              <w:spacing w:before="13"/>
              <w:ind w:left="122"/>
              <w:rPr>
                <w:sz w:val="20"/>
                <w:szCs w:val="20"/>
              </w:rPr>
            </w:pPr>
            <w:r w:rsidRPr="00F563CE">
              <w:rPr>
                <w:sz w:val="20"/>
                <w:szCs w:val="20"/>
              </w:rPr>
              <w:t xml:space="preserve">Never get </w:t>
            </w:r>
            <w:proofErr w:type="spellStart"/>
            <w:r w:rsidRPr="00F563CE">
              <w:rPr>
                <w:sz w:val="20"/>
                <w:szCs w:val="20"/>
              </w:rPr>
              <w:t>Informations</w:t>
            </w:r>
            <w:proofErr w:type="spellEnd"/>
          </w:p>
        </w:tc>
        <w:tc>
          <w:tcPr>
            <w:tcW w:w="2769" w:type="dxa"/>
            <w:tcBorders>
              <w:bottom w:val="single" w:sz="4" w:space="0" w:color="000000"/>
            </w:tcBorders>
          </w:tcPr>
          <w:p w:rsidR="003967E8" w:rsidRPr="00F563CE" w:rsidRDefault="00F913C4" w:rsidP="00FF4DAC">
            <w:pPr>
              <w:pStyle w:val="TableParagraph"/>
              <w:spacing w:before="13"/>
              <w:ind w:right="3"/>
              <w:jc w:val="center"/>
              <w:rPr>
                <w:sz w:val="20"/>
                <w:szCs w:val="20"/>
              </w:rPr>
            </w:pPr>
            <w:r w:rsidRPr="00F563CE">
              <w:rPr>
                <w:w w:val="99"/>
                <w:sz w:val="20"/>
                <w:szCs w:val="20"/>
              </w:rPr>
              <w:t>38</w:t>
            </w:r>
          </w:p>
        </w:tc>
        <w:tc>
          <w:tcPr>
            <w:tcW w:w="2706" w:type="dxa"/>
            <w:tcBorders>
              <w:bottom w:val="single" w:sz="4" w:space="0" w:color="000000"/>
            </w:tcBorders>
          </w:tcPr>
          <w:p w:rsidR="003967E8" w:rsidRPr="00F563CE" w:rsidRDefault="00F913C4" w:rsidP="00FF4DAC">
            <w:pPr>
              <w:pStyle w:val="TableParagraph"/>
              <w:spacing w:before="13"/>
              <w:ind w:left="1131"/>
              <w:rPr>
                <w:sz w:val="20"/>
                <w:szCs w:val="20"/>
              </w:rPr>
            </w:pPr>
            <w:r w:rsidRPr="00F563CE">
              <w:rPr>
                <w:sz w:val="20"/>
                <w:szCs w:val="20"/>
              </w:rPr>
              <w:t>31.1</w:t>
            </w:r>
          </w:p>
        </w:tc>
      </w:tr>
    </w:tbl>
    <w:p w:rsidR="003967E8" w:rsidRPr="00F563CE" w:rsidRDefault="003967E8" w:rsidP="003967E8">
      <w:pPr>
        <w:pStyle w:val="BodyText"/>
        <w:spacing w:before="6"/>
        <w:ind w:left="0"/>
        <w:jc w:val="left"/>
        <w:rPr>
          <w:b/>
        </w:rPr>
      </w:pPr>
    </w:p>
    <w:p w:rsidR="003967E8" w:rsidRPr="00F563CE" w:rsidRDefault="009E33DB" w:rsidP="009E33DB">
      <w:pPr>
        <w:pStyle w:val="BodyText"/>
        <w:spacing w:before="11"/>
        <w:ind w:left="0" w:firstLine="305"/>
        <w:jc w:val="left"/>
        <w:rPr>
          <w:rStyle w:val="y2iqfc"/>
          <w:color w:val="202124"/>
          <w:lang w:val="en"/>
        </w:rPr>
      </w:pPr>
      <w:r w:rsidRPr="00F563CE">
        <w:rPr>
          <w:rStyle w:val="y2iqfc"/>
          <w:color w:val="202124"/>
          <w:lang w:val="en"/>
        </w:rPr>
        <w:t>Characteristics of respondents in this study 55.7% were male and 44.3% were female. Of the 122 respondents, 31.1% had never been exposed to information about the dangers of smoking, 68.9% had received information about smoking, 11.5% from television and 57.4% from health education</w:t>
      </w:r>
    </w:p>
    <w:p w:rsidR="009E33DB" w:rsidRPr="00F563CE" w:rsidRDefault="009E33DB" w:rsidP="003967E8">
      <w:pPr>
        <w:pStyle w:val="BodyText"/>
        <w:spacing w:before="11"/>
        <w:ind w:left="0"/>
        <w:jc w:val="left"/>
      </w:pPr>
    </w:p>
    <w:p w:rsidR="003967E8" w:rsidRPr="00F563CE" w:rsidRDefault="003967E8" w:rsidP="003967E8">
      <w:pPr>
        <w:pStyle w:val="Heading1"/>
        <w:spacing w:after="36"/>
      </w:pPr>
      <w:r w:rsidRPr="00F563CE">
        <w:t>Table</w:t>
      </w:r>
      <w:r w:rsidRPr="00F563CE">
        <w:rPr>
          <w:spacing w:val="-3"/>
        </w:rPr>
        <w:t xml:space="preserve"> </w:t>
      </w:r>
      <w:r w:rsidRPr="00F563CE">
        <w:t>2:</w:t>
      </w:r>
      <w:r w:rsidRPr="00F563CE">
        <w:rPr>
          <w:spacing w:val="-1"/>
        </w:rPr>
        <w:t xml:space="preserve"> </w:t>
      </w:r>
      <w:r w:rsidR="009D0562" w:rsidRPr="00F563CE">
        <w:rPr>
          <w:rStyle w:val="y2iqfc"/>
          <w:color w:val="202124"/>
          <w:lang w:val="en"/>
        </w:rPr>
        <w:t>Knowledge about the dangers of smoking</w:t>
      </w:r>
    </w:p>
    <w:tbl>
      <w:tblPr>
        <w:tblW w:w="0" w:type="auto"/>
        <w:tblInd w:w="298" w:type="dxa"/>
        <w:tblLayout w:type="fixed"/>
        <w:tblCellMar>
          <w:left w:w="0" w:type="dxa"/>
          <w:right w:w="0" w:type="dxa"/>
        </w:tblCellMar>
        <w:tblLook w:val="01E0" w:firstRow="1" w:lastRow="1" w:firstColumn="1" w:lastColumn="1" w:noHBand="0" w:noVBand="0"/>
      </w:tblPr>
      <w:tblGrid>
        <w:gridCol w:w="3512"/>
        <w:gridCol w:w="2664"/>
        <w:gridCol w:w="2681"/>
      </w:tblGrid>
      <w:tr w:rsidR="003967E8" w:rsidRPr="00F563CE" w:rsidTr="003F54DE">
        <w:trPr>
          <w:trHeight w:val="350"/>
        </w:trPr>
        <w:tc>
          <w:tcPr>
            <w:tcW w:w="3512" w:type="dxa"/>
            <w:vMerge w:val="restart"/>
            <w:tcBorders>
              <w:top w:val="single" w:sz="4" w:space="0" w:color="000000"/>
              <w:bottom w:val="single" w:sz="4" w:space="0" w:color="000000"/>
            </w:tcBorders>
            <w:shd w:val="clear" w:color="auto" w:fill="D9D9D9"/>
          </w:tcPr>
          <w:p w:rsidR="003967E8" w:rsidRPr="00F563CE" w:rsidRDefault="009D0562" w:rsidP="00FF4DAC">
            <w:pPr>
              <w:pStyle w:val="TableParagraph"/>
              <w:spacing w:before="137"/>
              <w:ind w:left="1010"/>
              <w:rPr>
                <w:sz w:val="20"/>
                <w:szCs w:val="20"/>
              </w:rPr>
            </w:pPr>
            <w:r w:rsidRPr="00F563CE">
              <w:rPr>
                <w:rStyle w:val="y2iqfc"/>
                <w:color w:val="202124"/>
                <w:sz w:val="20"/>
                <w:szCs w:val="20"/>
                <w:lang w:val="en"/>
              </w:rPr>
              <w:t>Knowledge about the dangers of smoking</w:t>
            </w:r>
          </w:p>
        </w:tc>
        <w:tc>
          <w:tcPr>
            <w:tcW w:w="5345" w:type="dxa"/>
            <w:gridSpan w:val="2"/>
            <w:tcBorders>
              <w:top w:val="single" w:sz="4" w:space="0" w:color="000000"/>
            </w:tcBorders>
            <w:shd w:val="clear" w:color="auto" w:fill="D9D9D9"/>
          </w:tcPr>
          <w:p w:rsidR="003967E8" w:rsidRPr="00F563CE" w:rsidRDefault="003967E8" w:rsidP="00FF4DAC">
            <w:pPr>
              <w:pStyle w:val="TableParagraph"/>
              <w:ind w:left="2302" w:right="2346"/>
              <w:jc w:val="center"/>
              <w:rPr>
                <w:sz w:val="20"/>
                <w:szCs w:val="20"/>
              </w:rPr>
            </w:pPr>
            <w:r w:rsidRPr="00F563CE">
              <w:rPr>
                <w:sz w:val="20"/>
                <w:szCs w:val="20"/>
              </w:rPr>
              <w:t>Amount</w:t>
            </w:r>
          </w:p>
          <w:p w:rsidR="003F54DE" w:rsidRPr="00F563CE" w:rsidRDefault="003F54DE" w:rsidP="003F54DE">
            <w:pPr>
              <w:pStyle w:val="TableParagraph"/>
              <w:ind w:left="2302" w:right="2346"/>
              <w:rPr>
                <w:sz w:val="20"/>
                <w:szCs w:val="20"/>
              </w:rPr>
            </w:pPr>
          </w:p>
          <w:p w:rsidR="003967E8" w:rsidRPr="00F563CE" w:rsidRDefault="003967E8" w:rsidP="00FF4DAC">
            <w:pPr>
              <w:pStyle w:val="TableParagraph"/>
              <w:tabs>
                <w:tab w:val="left" w:pos="3861"/>
              </w:tabs>
              <w:spacing w:line="42" w:lineRule="exact"/>
              <w:ind w:left="995"/>
              <w:rPr>
                <w:sz w:val="20"/>
                <w:szCs w:val="20"/>
              </w:rPr>
            </w:pPr>
            <w:r w:rsidRPr="00F563CE">
              <w:rPr>
                <w:sz w:val="20"/>
                <w:szCs w:val="20"/>
              </w:rPr>
              <w:t>n =</w:t>
            </w:r>
            <w:r w:rsidRPr="00F563CE">
              <w:rPr>
                <w:spacing w:val="-1"/>
                <w:sz w:val="20"/>
                <w:szCs w:val="20"/>
              </w:rPr>
              <w:t xml:space="preserve"> </w:t>
            </w:r>
            <w:r w:rsidRPr="00F563CE">
              <w:rPr>
                <w:sz w:val="20"/>
                <w:szCs w:val="20"/>
              </w:rPr>
              <w:t>287</w:t>
            </w:r>
            <w:r w:rsidRPr="00F563CE">
              <w:rPr>
                <w:sz w:val="20"/>
                <w:szCs w:val="20"/>
              </w:rPr>
              <w:tab/>
              <w:t>%</w:t>
            </w:r>
          </w:p>
        </w:tc>
      </w:tr>
      <w:tr w:rsidR="003967E8" w:rsidRPr="00F563CE" w:rsidTr="00FF4DAC">
        <w:trPr>
          <w:trHeight w:val="255"/>
        </w:trPr>
        <w:tc>
          <w:tcPr>
            <w:tcW w:w="3512" w:type="dxa"/>
            <w:vMerge/>
            <w:tcBorders>
              <w:top w:val="nil"/>
              <w:bottom w:val="single" w:sz="4" w:space="0" w:color="000000"/>
            </w:tcBorders>
            <w:shd w:val="clear" w:color="auto" w:fill="D9D9D9"/>
          </w:tcPr>
          <w:p w:rsidR="003967E8" w:rsidRPr="00F563CE" w:rsidRDefault="003967E8" w:rsidP="00FF4DAC">
            <w:pPr>
              <w:rPr>
                <w:sz w:val="20"/>
                <w:szCs w:val="20"/>
              </w:rPr>
            </w:pPr>
          </w:p>
        </w:tc>
        <w:tc>
          <w:tcPr>
            <w:tcW w:w="2664" w:type="dxa"/>
            <w:tcBorders>
              <w:bottom w:val="single" w:sz="4" w:space="0" w:color="000000"/>
            </w:tcBorders>
            <w:shd w:val="clear" w:color="auto" w:fill="D9D9D9"/>
          </w:tcPr>
          <w:p w:rsidR="003967E8" w:rsidRPr="00F563CE" w:rsidRDefault="003967E8" w:rsidP="00FF4DAC">
            <w:pPr>
              <w:pStyle w:val="TableParagraph"/>
              <w:rPr>
                <w:sz w:val="20"/>
                <w:szCs w:val="20"/>
              </w:rPr>
            </w:pPr>
          </w:p>
        </w:tc>
        <w:tc>
          <w:tcPr>
            <w:tcW w:w="2681" w:type="dxa"/>
            <w:tcBorders>
              <w:bottom w:val="single" w:sz="4" w:space="0" w:color="000000"/>
            </w:tcBorders>
            <w:shd w:val="clear" w:color="auto" w:fill="D9D9D9"/>
          </w:tcPr>
          <w:p w:rsidR="003967E8" w:rsidRPr="00F563CE" w:rsidRDefault="003967E8" w:rsidP="00FF4DAC">
            <w:pPr>
              <w:pStyle w:val="TableParagraph"/>
              <w:rPr>
                <w:sz w:val="20"/>
                <w:szCs w:val="20"/>
              </w:rPr>
            </w:pPr>
          </w:p>
        </w:tc>
      </w:tr>
      <w:tr w:rsidR="003F54DE" w:rsidRPr="00F563CE" w:rsidTr="00FF4DAC">
        <w:trPr>
          <w:trHeight w:val="266"/>
        </w:trPr>
        <w:tc>
          <w:tcPr>
            <w:tcW w:w="3512" w:type="dxa"/>
            <w:tcBorders>
              <w:top w:val="single" w:sz="4" w:space="0" w:color="000000"/>
              <w:bottom w:val="single" w:sz="4" w:space="0" w:color="000000"/>
            </w:tcBorders>
          </w:tcPr>
          <w:p w:rsidR="003F54DE" w:rsidRPr="00F563CE" w:rsidRDefault="003F54DE" w:rsidP="006D7552">
            <w:pPr>
              <w:pStyle w:val="TableParagraph"/>
              <w:spacing w:before="12"/>
              <w:ind w:left="122"/>
              <w:rPr>
                <w:sz w:val="20"/>
                <w:szCs w:val="20"/>
              </w:rPr>
            </w:pPr>
            <w:r w:rsidRPr="00F563CE">
              <w:rPr>
                <w:sz w:val="20"/>
                <w:szCs w:val="20"/>
              </w:rPr>
              <w:t>Not</w:t>
            </w:r>
            <w:r w:rsidRPr="00F563CE">
              <w:rPr>
                <w:spacing w:val="-2"/>
                <w:sz w:val="20"/>
                <w:szCs w:val="20"/>
              </w:rPr>
              <w:t xml:space="preserve"> </w:t>
            </w:r>
            <w:r w:rsidRPr="00F563CE">
              <w:rPr>
                <w:sz w:val="20"/>
                <w:szCs w:val="20"/>
              </w:rPr>
              <w:t>enough</w:t>
            </w:r>
          </w:p>
        </w:tc>
        <w:tc>
          <w:tcPr>
            <w:tcW w:w="2664" w:type="dxa"/>
            <w:tcBorders>
              <w:top w:val="single" w:sz="4" w:space="0" w:color="000000"/>
              <w:bottom w:val="single" w:sz="4" w:space="0" w:color="000000"/>
            </w:tcBorders>
          </w:tcPr>
          <w:p w:rsidR="003F54DE" w:rsidRPr="00F563CE" w:rsidRDefault="003F54DE" w:rsidP="006D7552">
            <w:pPr>
              <w:pStyle w:val="TableParagraph"/>
              <w:spacing w:before="12"/>
              <w:ind w:left="1231"/>
              <w:rPr>
                <w:sz w:val="20"/>
                <w:szCs w:val="20"/>
              </w:rPr>
            </w:pPr>
            <w:r w:rsidRPr="00F563CE">
              <w:rPr>
                <w:sz w:val="20"/>
                <w:szCs w:val="20"/>
              </w:rPr>
              <w:t>73</w:t>
            </w:r>
          </w:p>
        </w:tc>
        <w:tc>
          <w:tcPr>
            <w:tcW w:w="2681" w:type="dxa"/>
            <w:tcBorders>
              <w:top w:val="single" w:sz="4" w:space="0" w:color="000000"/>
              <w:bottom w:val="single" w:sz="4" w:space="0" w:color="000000"/>
            </w:tcBorders>
          </w:tcPr>
          <w:p w:rsidR="003F54DE" w:rsidRPr="00F563CE" w:rsidRDefault="003F54DE" w:rsidP="006D7552">
            <w:pPr>
              <w:pStyle w:val="TableParagraph"/>
              <w:spacing w:before="12"/>
              <w:ind w:left="1081"/>
              <w:rPr>
                <w:sz w:val="20"/>
                <w:szCs w:val="20"/>
              </w:rPr>
            </w:pPr>
            <w:r w:rsidRPr="00F563CE">
              <w:rPr>
                <w:sz w:val="20"/>
                <w:szCs w:val="20"/>
              </w:rPr>
              <w:t>59.8</w:t>
            </w:r>
          </w:p>
        </w:tc>
      </w:tr>
      <w:tr w:rsidR="003F54DE" w:rsidRPr="00F563CE" w:rsidTr="00FF4DAC">
        <w:trPr>
          <w:trHeight w:val="263"/>
        </w:trPr>
        <w:tc>
          <w:tcPr>
            <w:tcW w:w="3512" w:type="dxa"/>
            <w:tcBorders>
              <w:top w:val="single" w:sz="4" w:space="0" w:color="000000"/>
              <w:bottom w:val="single" w:sz="4" w:space="0" w:color="000000"/>
            </w:tcBorders>
          </w:tcPr>
          <w:p w:rsidR="003F54DE" w:rsidRPr="00F563CE" w:rsidRDefault="003F54DE" w:rsidP="006D7552">
            <w:pPr>
              <w:pStyle w:val="TableParagraph"/>
              <w:spacing w:before="12"/>
              <w:ind w:left="122"/>
              <w:rPr>
                <w:sz w:val="20"/>
                <w:szCs w:val="20"/>
              </w:rPr>
            </w:pPr>
            <w:r w:rsidRPr="00F563CE">
              <w:rPr>
                <w:sz w:val="20"/>
                <w:szCs w:val="20"/>
              </w:rPr>
              <w:t>Normal</w:t>
            </w:r>
          </w:p>
        </w:tc>
        <w:tc>
          <w:tcPr>
            <w:tcW w:w="2664" w:type="dxa"/>
            <w:tcBorders>
              <w:top w:val="single" w:sz="4" w:space="0" w:color="000000"/>
              <w:bottom w:val="single" w:sz="4" w:space="0" w:color="000000"/>
            </w:tcBorders>
          </w:tcPr>
          <w:p w:rsidR="003F54DE" w:rsidRPr="00F563CE" w:rsidRDefault="003F54DE" w:rsidP="006D7552">
            <w:pPr>
              <w:pStyle w:val="TableParagraph"/>
              <w:spacing w:before="12"/>
              <w:jc w:val="center"/>
              <w:rPr>
                <w:sz w:val="20"/>
                <w:szCs w:val="20"/>
              </w:rPr>
            </w:pPr>
            <w:r w:rsidRPr="00F563CE">
              <w:rPr>
                <w:sz w:val="20"/>
                <w:szCs w:val="20"/>
              </w:rPr>
              <w:t>33</w:t>
            </w:r>
          </w:p>
        </w:tc>
        <w:tc>
          <w:tcPr>
            <w:tcW w:w="2681" w:type="dxa"/>
            <w:tcBorders>
              <w:top w:val="single" w:sz="4" w:space="0" w:color="000000"/>
              <w:bottom w:val="single" w:sz="4" w:space="0" w:color="000000"/>
            </w:tcBorders>
          </w:tcPr>
          <w:p w:rsidR="003F54DE" w:rsidRPr="00F563CE" w:rsidRDefault="003F54DE" w:rsidP="006D7552">
            <w:pPr>
              <w:pStyle w:val="TableParagraph"/>
              <w:spacing w:before="12"/>
              <w:ind w:left="1081"/>
              <w:rPr>
                <w:sz w:val="20"/>
                <w:szCs w:val="20"/>
              </w:rPr>
            </w:pPr>
            <w:r w:rsidRPr="00F563CE">
              <w:rPr>
                <w:sz w:val="20"/>
                <w:szCs w:val="20"/>
              </w:rPr>
              <w:t>27.0</w:t>
            </w:r>
          </w:p>
        </w:tc>
      </w:tr>
      <w:tr w:rsidR="003F54DE" w:rsidRPr="00F563CE" w:rsidTr="00FF4DAC">
        <w:trPr>
          <w:trHeight w:val="263"/>
        </w:trPr>
        <w:tc>
          <w:tcPr>
            <w:tcW w:w="3512" w:type="dxa"/>
            <w:tcBorders>
              <w:top w:val="single" w:sz="4" w:space="0" w:color="000000"/>
              <w:bottom w:val="single" w:sz="4" w:space="0" w:color="000000"/>
            </w:tcBorders>
          </w:tcPr>
          <w:p w:rsidR="003F54DE" w:rsidRPr="00F563CE" w:rsidRDefault="003F54DE" w:rsidP="006D7552">
            <w:pPr>
              <w:pStyle w:val="TableParagraph"/>
              <w:spacing w:before="13"/>
              <w:ind w:left="122"/>
              <w:rPr>
                <w:sz w:val="20"/>
                <w:szCs w:val="20"/>
              </w:rPr>
            </w:pPr>
            <w:r w:rsidRPr="00F563CE">
              <w:rPr>
                <w:sz w:val="20"/>
                <w:szCs w:val="20"/>
              </w:rPr>
              <w:t>More</w:t>
            </w:r>
          </w:p>
        </w:tc>
        <w:tc>
          <w:tcPr>
            <w:tcW w:w="2664" w:type="dxa"/>
            <w:tcBorders>
              <w:top w:val="single" w:sz="4" w:space="0" w:color="000000"/>
              <w:bottom w:val="single" w:sz="4" w:space="0" w:color="000000"/>
            </w:tcBorders>
          </w:tcPr>
          <w:p w:rsidR="003F54DE" w:rsidRPr="00F563CE" w:rsidRDefault="00E5481E" w:rsidP="00E5481E">
            <w:pPr>
              <w:pStyle w:val="TableParagraph"/>
              <w:spacing w:before="13"/>
              <w:rPr>
                <w:sz w:val="20"/>
                <w:szCs w:val="20"/>
              </w:rPr>
            </w:pPr>
            <w:r w:rsidRPr="00F563CE">
              <w:rPr>
                <w:sz w:val="20"/>
                <w:szCs w:val="20"/>
              </w:rPr>
              <w:t xml:space="preserve">                         1</w:t>
            </w:r>
            <w:r w:rsidR="003F54DE" w:rsidRPr="00F563CE">
              <w:rPr>
                <w:sz w:val="20"/>
                <w:szCs w:val="20"/>
              </w:rPr>
              <w:t>6</w:t>
            </w:r>
          </w:p>
        </w:tc>
        <w:tc>
          <w:tcPr>
            <w:tcW w:w="2681" w:type="dxa"/>
            <w:tcBorders>
              <w:top w:val="single" w:sz="4" w:space="0" w:color="000000"/>
              <w:bottom w:val="single" w:sz="4" w:space="0" w:color="000000"/>
            </w:tcBorders>
          </w:tcPr>
          <w:p w:rsidR="003F54DE" w:rsidRPr="00F563CE" w:rsidRDefault="003F54DE" w:rsidP="006D7552">
            <w:pPr>
              <w:pStyle w:val="TableParagraph"/>
              <w:spacing w:before="13"/>
              <w:ind w:left="1081"/>
              <w:rPr>
                <w:sz w:val="20"/>
                <w:szCs w:val="20"/>
              </w:rPr>
            </w:pPr>
            <w:r w:rsidRPr="00F563CE">
              <w:rPr>
                <w:sz w:val="20"/>
                <w:szCs w:val="20"/>
              </w:rPr>
              <w:t>13.1</w:t>
            </w:r>
          </w:p>
        </w:tc>
      </w:tr>
    </w:tbl>
    <w:p w:rsidR="003967E8" w:rsidRPr="00F563CE" w:rsidRDefault="003967E8" w:rsidP="003967E8">
      <w:pPr>
        <w:pStyle w:val="BodyText"/>
        <w:spacing w:before="3"/>
        <w:ind w:left="0"/>
        <w:jc w:val="left"/>
        <w:rPr>
          <w:b/>
        </w:rPr>
      </w:pPr>
    </w:p>
    <w:p w:rsidR="003967E8" w:rsidRPr="00F563CE" w:rsidRDefault="003967E8" w:rsidP="003967E8">
      <w:pPr>
        <w:rPr>
          <w:sz w:val="20"/>
          <w:szCs w:val="20"/>
        </w:rPr>
        <w:sectPr w:rsidR="003967E8" w:rsidRPr="00F563CE">
          <w:pgSz w:w="11910" w:h="16850"/>
          <w:pgMar w:top="1620" w:right="960" w:bottom="280" w:left="1680" w:header="1061" w:footer="0" w:gutter="0"/>
          <w:cols w:space="720"/>
        </w:sectPr>
      </w:pPr>
    </w:p>
    <w:p w:rsidR="007C0C0D" w:rsidRPr="00F563CE" w:rsidRDefault="007C0C0D" w:rsidP="007C0C0D">
      <w:pPr>
        <w:pStyle w:val="HTMLPreformatted"/>
        <w:shd w:val="clear" w:color="auto" w:fill="F8F9FA"/>
        <w:jc w:val="both"/>
        <w:rPr>
          <w:rFonts w:ascii="Times New Roman" w:hAnsi="Times New Roman" w:cs="Times New Roman"/>
          <w:color w:val="202124"/>
        </w:rPr>
      </w:pPr>
      <w:r w:rsidRPr="00F563CE">
        <w:rPr>
          <w:rStyle w:val="y2iqfc"/>
          <w:rFonts w:ascii="Times New Roman" w:hAnsi="Times New Roman" w:cs="Times New Roman"/>
          <w:color w:val="202124"/>
          <w:lang w:val="en"/>
        </w:rPr>
        <w:lastRenderedPageBreak/>
        <w:tab/>
        <w:t>Research result of on 122 respondents, 59.8% had poor knowledge, 57.3% had received information from health education and 2.5% never received information, while 13.1% who had good knowledge had received health education about the dangers of smoking. 27.0% have normal knowledge, 15.6% never get information and 11.4% get information from television</w:t>
      </w:r>
    </w:p>
    <w:p w:rsidR="007C0C0D" w:rsidRPr="00F563CE" w:rsidRDefault="007C0C0D" w:rsidP="007C0C0D">
      <w:pPr>
        <w:pStyle w:val="BodyText"/>
        <w:spacing w:before="91"/>
        <w:ind w:right="166"/>
        <w:sectPr w:rsidR="007C0C0D" w:rsidRPr="00F563CE" w:rsidSect="007C0C0D">
          <w:type w:val="continuous"/>
          <w:pgSz w:w="11910" w:h="16850"/>
          <w:pgMar w:top="1580" w:right="960" w:bottom="280" w:left="1680" w:header="720" w:footer="720" w:gutter="0"/>
          <w:cols w:space="219"/>
        </w:sectPr>
      </w:pPr>
    </w:p>
    <w:p w:rsidR="003967E8" w:rsidRPr="00F563CE" w:rsidRDefault="003967E8" w:rsidP="007C0C0D">
      <w:pPr>
        <w:pStyle w:val="BodyText"/>
        <w:spacing w:before="91"/>
        <w:ind w:right="166"/>
      </w:pPr>
      <w:r w:rsidRPr="00F563CE">
        <w:lastRenderedPageBreak/>
        <w:br w:type="column"/>
      </w:r>
    </w:p>
    <w:p w:rsidR="003967E8" w:rsidRPr="00F563CE" w:rsidRDefault="003967E8" w:rsidP="003967E8">
      <w:pPr>
        <w:spacing w:line="276" w:lineRule="auto"/>
        <w:rPr>
          <w:sz w:val="20"/>
          <w:szCs w:val="20"/>
        </w:rPr>
        <w:sectPr w:rsidR="003967E8" w:rsidRPr="00F563CE">
          <w:type w:val="continuous"/>
          <w:pgSz w:w="11910" w:h="16850"/>
          <w:pgMar w:top="1580" w:right="960" w:bottom="280" w:left="1680" w:header="720" w:footer="720" w:gutter="0"/>
          <w:cols w:num="2" w:space="720" w:equalWidth="0">
            <w:col w:w="4459" w:space="219"/>
            <w:col w:w="4592"/>
          </w:cols>
        </w:sectPr>
      </w:pPr>
    </w:p>
    <w:p w:rsidR="003967E8" w:rsidRPr="00F563CE" w:rsidRDefault="003967E8" w:rsidP="0086777E">
      <w:pPr>
        <w:pStyle w:val="Heading1"/>
        <w:spacing w:before="91" w:after="36"/>
        <w:ind w:left="0"/>
      </w:pPr>
      <w:r w:rsidRPr="00F563CE">
        <w:lastRenderedPageBreak/>
        <w:t>Table</w:t>
      </w:r>
      <w:r w:rsidRPr="00F563CE">
        <w:rPr>
          <w:spacing w:val="-3"/>
        </w:rPr>
        <w:t xml:space="preserve"> </w:t>
      </w:r>
      <w:r w:rsidRPr="00F563CE">
        <w:t>3:</w:t>
      </w:r>
      <w:r w:rsidRPr="00F563CE">
        <w:rPr>
          <w:spacing w:val="-2"/>
        </w:rPr>
        <w:t xml:space="preserve"> </w:t>
      </w:r>
      <w:r w:rsidR="003F54DE" w:rsidRPr="00F563CE">
        <w:t>Smoking Behavior</w:t>
      </w:r>
    </w:p>
    <w:tbl>
      <w:tblPr>
        <w:tblW w:w="0" w:type="auto"/>
        <w:tblInd w:w="298" w:type="dxa"/>
        <w:tblLayout w:type="fixed"/>
        <w:tblCellMar>
          <w:left w:w="0" w:type="dxa"/>
          <w:right w:w="0" w:type="dxa"/>
        </w:tblCellMar>
        <w:tblLook w:val="01E0" w:firstRow="1" w:lastRow="1" w:firstColumn="1" w:lastColumn="1" w:noHBand="0" w:noVBand="0"/>
      </w:tblPr>
      <w:tblGrid>
        <w:gridCol w:w="2868"/>
        <w:gridCol w:w="2951"/>
        <w:gridCol w:w="3039"/>
      </w:tblGrid>
      <w:tr w:rsidR="003967E8" w:rsidRPr="00F563CE" w:rsidTr="003F54DE">
        <w:trPr>
          <w:trHeight w:val="267"/>
        </w:trPr>
        <w:tc>
          <w:tcPr>
            <w:tcW w:w="2868" w:type="dxa"/>
            <w:vMerge w:val="restart"/>
            <w:tcBorders>
              <w:top w:val="single" w:sz="4" w:space="0" w:color="000000"/>
              <w:bottom w:val="single" w:sz="4" w:space="0" w:color="auto"/>
            </w:tcBorders>
            <w:shd w:val="clear" w:color="auto" w:fill="D9D9D9"/>
          </w:tcPr>
          <w:p w:rsidR="003967E8" w:rsidRPr="00F563CE" w:rsidRDefault="003967E8" w:rsidP="00FF4DAC">
            <w:pPr>
              <w:pStyle w:val="TableParagraph"/>
              <w:spacing w:before="151"/>
              <w:ind w:left="1208" w:right="1109"/>
              <w:jc w:val="center"/>
              <w:rPr>
                <w:sz w:val="20"/>
                <w:szCs w:val="20"/>
              </w:rPr>
            </w:pPr>
            <w:r w:rsidRPr="00F563CE">
              <w:rPr>
                <w:sz w:val="20"/>
                <w:szCs w:val="20"/>
              </w:rPr>
              <w:t>Factor</w:t>
            </w:r>
          </w:p>
        </w:tc>
        <w:tc>
          <w:tcPr>
            <w:tcW w:w="5990" w:type="dxa"/>
            <w:gridSpan w:val="2"/>
            <w:tcBorders>
              <w:top w:val="single" w:sz="4" w:space="0" w:color="000000"/>
            </w:tcBorders>
            <w:shd w:val="clear" w:color="auto" w:fill="D9D9D9"/>
          </w:tcPr>
          <w:p w:rsidR="003967E8" w:rsidRPr="00F563CE" w:rsidRDefault="003967E8" w:rsidP="00FF4DAC">
            <w:pPr>
              <w:pStyle w:val="TableParagraph"/>
              <w:ind w:left="2690" w:right="2603"/>
              <w:jc w:val="center"/>
              <w:rPr>
                <w:sz w:val="20"/>
                <w:szCs w:val="20"/>
              </w:rPr>
            </w:pPr>
            <w:r w:rsidRPr="00F563CE">
              <w:rPr>
                <w:sz w:val="20"/>
                <w:szCs w:val="20"/>
              </w:rPr>
              <w:t>Amount</w:t>
            </w:r>
          </w:p>
        </w:tc>
      </w:tr>
      <w:tr w:rsidR="003967E8" w:rsidRPr="00F563CE" w:rsidTr="0086777E">
        <w:trPr>
          <w:trHeight w:val="53"/>
        </w:trPr>
        <w:tc>
          <w:tcPr>
            <w:tcW w:w="2868" w:type="dxa"/>
            <w:vMerge/>
            <w:tcBorders>
              <w:top w:val="single" w:sz="4" w:space="0" w:color="000000"/>
              <w:bottom w:val="single" w:sz="4" w:space="0" w:color="auto"/>
            </w:tcBorders>
            <w:shd w:val="clear" w:color="auto" w:fill="D9D9D9"/>
          </w:tcPr>
          <w:p w:rsidR="003967E8" w:rsidRPr="00F563CE" w:rsidRDefault="003967E8" w:rsidP="00FF4DAC">
            <w:pPr>
              <w:rPr>
                <w:sz w:val="20"/>
                <w:szCs w:val="20"/>
              </w:rPr>
            </w:pPr>
          </w:p>
        </w:tc>
        <w:tc>
          <w:tcPr>
            <w:tcW w:w="2951" w:type="dxa"/>
            <w:tcBorders>
              <w:bottom w:val="single" w:sz="4" w:space="0" w:color="auto"/>
            </w:tcBorders>
            <w:shd w:val="clear" w:color="auto" w:fill="D9D9D9"/>
          </w:tcPr>
          <w:p w:rsidR="003967E8" w:rsidRPr="00F563CE" w:rsidRDefault="003967E8" w:rsidP="00FF4DAC">
            <w:pPr>
              <w:pStyle w:val="TableParagraph"/>
              <w:spacing w:before="28"/>
              <w:ind w:left="1110" w:right="1189"/>
              <w:jc w:val="center"/>
              <w:rPr>
                <w:sz w:val="20"/>
                <w:szCs w:val="20"/>
              </w:rPr>
            </w:pPr>
            <w:r w:rsidRPr="00F563CE">
              <w:rPr>
                <w:sz w:val="20"/>
                <w:szCs w:val="20"/>
              </w:rPr>
              <w:t>n =</w:t>
            </w:r>
            <w:r w:rsidRPr="00F563CE">
              <w:rPr>
                <w:spacing w:val="-1"/>
                <w:sz w:val="20"/>
                <w:szCs w:val="20"/>
              </w:rPr>
              <w:t xml:space="preserve"> </w:t>
            </w:r>
            <w:r w:rsidR="003F54DE" w:rsidRPr="00F563CE">
              <w:rPr>
                <w:sz w:val="20"/>
                <w:szCs w:val="20"/>
              </w:rPr>
              <w:t>122</w:t>
            </w:r>
          </w:p>
        </w:tc>
        <w:tc>
          <w:tcPr>
            <w:tcW w:w="3039" w:type="dxa"/>
            <w:tcBorders>
              <w:bottom w:val="single" w:sz="4" w:space="0" w:color="auto"/>
            </w:tcBorders>
            <w:shd w:val="clear" w:color="auto" w:fill="D9D9D9"/>
          </w:tcPr>
          <w:p w:rsidR="003967E8" w:rsidRPr="00F563CE" w:rsidRDefault="003967E8" w:rsidP="00FF4DAC">
            <w:pPr>
              <w:pStyle w:val="TableParagraph"/>
              <w:spacing w:before="28"/>
              <w:ind w:left="1353"/>
              <w:rPr>
                <w:sz w:val="20"/>
                <w:szCs w:val="20"/>
              </w:rPr>
            </w:pPr>
            <w:r w:rsidRPr="00F563CE">
              <w:rPr>
                <w:w w:val="99"/>
                <w:sz w:val="20"/>
                <w:szCs w:val="20"/>
              </w:rPr>
              <w:t>%</w:t>
            </w:r>
          </w:p>
        </w:tc>
      </w:tr>
      <w:tr w:rsidR="003F54DE" w:rsidRPr="00F563CE" w:rsidTr="0086777E">
        <w:trPr>
          <w:trHeight w:val="264"/>
        </w:trPr>
        <w:tc>
          <w:tcPr>
            <w:tcW w:w="2868" w:type="dxa"/>
            <w:tcBorders>
              <w:top w:val="single" w:sz="4" w:space="0" w:color="auto"/>
            </w:tcBorders>
          </w:tcPr>
          <w:p w:rsidR="003F54DE" w:rsidRPr="00F563CE" w:rsidRDefault="003F54DE" w:rsidP="006D7552">
            <w:pPr>
              <w:pStyle w:val="TableParagraph"/>
              <w:spacing w:before="13"/>
              <w:ind w:left="122"/>
              <w:rPr>
                <w:b/>
                <w:sz w:val="20"/>
                <w:szCs w:val="20"/>
              </w:rPr>
            </w:pPr>
            <w:r w:rsidRPr="00F563CE">
              <w:rPr>
                <w:b/>
                <w:sz w:val="20"/>
                <w:szCs w:val="20"/>
              </w:rPr>
              <w:t>Smoking Behavior</w:t>
            </w:r>
          </w:p>
        </w:tc>
        <w:tc>
          <w:tcPr>
            <w:tcW w:w="2951" w:type="dxa"/>
            <w:tcBorders>
              <w:top w:val="single" w:sz="4" w:space="0" w:color="auto"/>
            </w:tcBorders>
          </w:tcPr>
          <w:p w:rsidR="003F54DE" w:rsidRPr="00F563CE" w:rsidRDefault="003F54DE" w:rsidP="006D7552">
            <w:pPr>
              <w:pStyle w:val="TableParagraph"/>
              <w:spacing w:before="13"/>
              <w:ind w:left="1281"/>
              <w:rPr>
                <w:sz w:val="20"/>
                <w:szCs w:val="20"/>
              </w:rPr>
            </w:pPr>
          </w:p>
        </w:tc>
        <w:tc>
          <w:tcPr>
            <w:tcW w:w="3039" w:type="dxa"/>
          </w:tcPr>
          <w:p w:rsidR="003F54DE" w:rsidRPr="00F563CE" w:rsidRDefault="003F54DE" w:rsidP="006D7552">
            <w:pPr>
              <w:pStyle w:val="TableParagraph"/>
              <w:spacing w:before="13"/>
              <w:ind w:left="1081"/>
              <w:rPr>
                <w:sz w:val="20"/>
                <w:szCs w:val="20"/>
              </w:rPr>
            </w:pPr>
          </w:p>
        </w:tc>
      </w:tr>
      <w:tr w:rsidR="003F54DE" w:rsidRPr="00F563CE" w:rsidTr="0086777E">
        <w:trPr>
          <w:trHeight w:val="265"/>
        </w:trPr>
        <w:tc>
          <w:tcPr>
            <w:tcW w:w="2868" w:type="dxa"/>
          </w:tcPr>
          <w:p w:rsidR="003F54DE" w:rsidRPr="00F563CE" w:rsidRDefault="003F54DE" w:rsidP="006D7552">
            <w:pPr>
              <w:pStyle w:val="TableParagraph"/>
              <w:spacing w:before="13"/>
              <w:ind w:left="122"/>
              <w:rPr>
                <w:sz w:val="20"/>
                <w:szCs w:val="20"/>
              </w:rPr>
            </w:pPr>
            <w:r w:rsidRPr="00F563CE">
              <w:rPr>
                <w:sz w:val="20"/>
                <w:szCs w:val="20"/>
              </w:rPr>
              <w:t>Yes</w:t>
            </w:r>
          </w:p>
        </w:tc>
        <w:tc>
          <w:tcPr>
            <w:tcW w:w="2951" w:type="dxa"/>
          </w:tcPr>
          <w:p w:rsidR="003F54DE" w:rsidRPr="00F563CE" w:rsidRDefault="003F54DE" w:rsidP="006D7552">
            <w:pPr>
              <w:pStyle w:val="TableParagraph"/>
              <w:spacing w:before="13"/>
              <w:ind w:left="1281"/>
              <w:rPr>
                <w:sz w:val="20"/>
                <w:szCs w:val="20"/>
              </w:rPr>
            </w:pPr>
            <w:r w:rsidRPr="00F563CE">
              <w:rPr>
                <w:sz w:val="20"/>
                <w:szCs w:val="20"/>
              </w:rPr>
              <w:t>106</w:t>
            </w:r>
          </w:p>
        </w:tc>
        <w:tc>
          <w:tcPr>
            <w:tcW w:w="3039" w:type="dxa"/>
          </w:tcPr>
          <w:p w:rsidR="003F54DE" w:rsidRPr="00F563CE" w:rsidRDefault="00161976" w:rsidP="006D7552">
            <w:pPr>
              <w:pStyle w:val="TableParagraph"/>
              <w:spacing w:before="13"/>
              <w:ind w:left="1081"/>
              <w:rPr>
                <w:sz w:val="20"/>
                <w:szCs w:val="20"/>
              </w:rPr>
            </w:pPr>
            <w:r w:rsidRPr="00F563CE">
              <w:rPr>
                <w:sz w:val="20"/>
                <w:szCs w:val="20"/>
              </w:rPr>
              <w:t>86.9</w:t>
            </w:r>
          </w:p>
        </w:tc>
      </w:tr>
      <w:tr w:rsidR="003F54DE" w:rsidRPr="00F563CE" w:rsidTr="0086777E">
        <w:trPr>
          <w:trHeight w:val="175"/>
        </w:trPr>
        <w:tc>
          <w:tcPr>
            <w:tcW w:w="2868" w:type="dxa"/>
            <w:tcBorders>
              <w:bottom w:val="single" w:sz="4" w:space="0" w:color="auto"/>
            </w:tcBorders>
          </w:tcPr>
          <w:p w:rsidR="003F54DE" w:rsidRPr="00F563CE" w:rsidRDefault="003F54DE" w:rsidP="006D7552">
            <w:pPr>
              <w:pStyle w:val="TableParagraph"/>
              <w:spacing w:before="13"/>
              <w:ind w:left="122"/>
              <w:rPr>
                <w:sz w:val="20"/>
                <w:szCs w:val="20"/>
              </w:rPr>
            </w:pPr>
            <w:r w:rsidRPr="00F563CE">
              <w:rPr>
                <w:sz w:val="20"/>
                <w:szCs w:val="20"/>
              </w:rPr>
              <w:t>No</w:t>
            </w:r>
          </w:p>
        </w:tc>
        <w:tc>
          <w:tcPr>
            <w:tcW w:w="2951" w:type="dxa"/>
            <w:tcBorders>
              <w:bottom w:val="single" w:sz="4" w:space="0" w:color="auto"/>
            </w:tcBorders>
          </w:tcPr>
          <w:p w:rsidR="003F54DE" w:rsidRPr="00F563CE" w:rsidRDefault="003F54DE" w:rsidP="006D7552">
            <w:pPr>
              <w:pStyle w:val="TableParagraph"/>
              <w:spacing w:before="13"/>
              <w:ind w:left="1281"/>
              <w:rPr>
                <w:sz w:val="20"/>
                <w:szCs w:val="20"/>
              </w:rPr>
            </w:pPr>
            <w:r w:rsidRPr="00F563CE">
              <w:rPr>
                <w:sz w:val="20"/>
                <w:szCs w:val="20"/>
              </w:rPr>
              <w:t>16</w:t>
            </w:r>
          </w:p>
        </w:tc>
        <w:tc>
          <w:tcPr>
            <w:tcW w:w="3039" w:type="dxa"/>
            <w:tcBorders>
              <w:bottom w:val="single" w:sz="4" w:space="0" w:color="auto"/>
            </w:tcBorders>
          </w:tcPr>
          <w:p w:rsidR="003F54DE" w:rsidRPr="00F563CE" w:rsidRDefault="00161976" w:rsidP="006D7552">
            <w:pPr>
              <w:pStyle w:val="TableParagraph"/>
              <w:spacing w:before="13"/>
              <w:ind w:left="1081"/>
              <w:rPr>
                <w:sz w:val="20"/>
                <w:szCs w:val="20"/>
              </w:rPr>
            </w:pPr>
            <w:r w:rsidRPr="00F563CE">
              <w:rPr>
                <w:sz w:val="20"/>
                <w:szCs w:val="20"/>
              </w:rPr>
              <w:t>13.1</w:t>
            </w:r>
          </w:p>
        </w:tc>
      </w:tr>
    </w:tbl>
    <w:p w:rsidR="00461D67" w:rsidRPr="00F563CE" w:rsidRDefault="00461D67" w:rsidP="00461D67">
      <w:pPr>
        <w:pStyle w:val="HTMLPreformatted"/>
        <w:shd w:val="clear" w:color="auto" w:fill="F8F9FA"/>
        <w:jc w:val="both"/>
        <w:rPr>
          <w:rStyle w:val="y2iqfc"/>
          <w:rFonts w:ascii="Times New Roman" w:hAnsi="Times New Roman" w:cs="Times New Roman"/>
          <w:color w:val="202124"/>
          <w:lang w:val="en"/>
        </w:rPr>
      </w:pPr>
      <w:r w:rsidRPr="00F563CE">
        <w:rPr>
          <w:rStyle w:val="y2iqfc"/>
          <w:rFonts w:ascii="Times New Roman" w:hAnsi="Times New Roman" w:cs="Times New Roman"/>
          <w:color w:val="202124"/>
          <w:lang w:val="en"/>
        </w:rPr>
        <w:tab/>
      </w:r>
    </w:p>
    <w:p w:rsidR="00461D67" w:rsidRPr="00F563CE" w:rsidRDefault="00461D67" w:rsidP="00461D67">
      <w:pPr>
        <w:pStyle w:val="HTMLPreformatted"/>
        <w:shd w:val="clear" w:color="auto" w:fill="F8F9FA"/>
        <w:jc w:val="both"/>
        <w:rPr>
          <w:rFonts w:ascii="Times New Roman" w:hAnsi="Times New Roman" w:cs="Times New Roman"/>
          <w:color w:val="202124"/>
        </w:rPr>
      </w:pPr>
      <w:r w:rsidRPr="00F563CE">
        <w:rPr>
          <w:rStyle w:val="y2iqfc"/>
          <w:rFonts w:ascii="Times New Roman" w:hAnsi="Times New Roman" w:cs="Times New Roman"/>
          <w:color w:val="202124"/>
          <w:lang w:val="en"/>
        </w:rPr>
        <w:tab/>
        <w:t xml:space="preserve">More than half of senior high school students at </w:t>
      </w:r>
      <w:proofErr w:type="spellStart"/>
      <w:r w:rsidR="000E0219" w:rsidRPr="00F563CE">
        <w:rPr>
          <w:rStyle w:val="y2iqfc"/>
          <w:rFonts w:ascii="Times New Roman" w:hAnsi="Times New Roman" w:cs="Times New Roman"/>
          <w:color w:val="202124"/>
          <w:lang w:val="en"/>
        </w:rPr>
        <w:t>Unamet</w:t>
      </w:r>
      <w:proofErr w:type="spellEnd"/>
      <w:r w:rsidRPr="00F563CE">
        <w:rPr>
          <w:rStyle w:val="y2iqfc"/>
          <w:rFonts w:ascii="Times New Roman" w:hAnsi="Times New Roman" w:cs="Times New Roman"/>
          <w:color w:val="202124"/>
          <w:lang w:val="en"/>
        </w:rPr>
        <w:t xml:space="preserve"> </w:t>
      </w:r>
      <w:proofErr w:type="spellStart"/>
      <w:r w:rsidRPr="00F563CE">
        <w:rPr>
          <w:rStyle w:val="y2iqfc"/>
          <w:rFonts w:ascii="Times New Roman" w:hAnsi="Times New Roman" w:cs="Times New Roman"/>
          <w:color w:val="202124"/>
          <w:lang w:val="en"/>
        </w:rPr>
        <w:t>Dili</w:t>
      </w:r>
      <w:proofErr w:type="spellEnd"/>
      <w:r w:rsidRPr="00F563CE">
        <w:rPr>
          <w:rStyle w:val="y2iqfc"/>
          <w:rFonts w:ascii="Times New Roman" w:hAnsi="Times New Roman" w:cs="Times New Roman"/>
          <w:color w:val="202124"/>
          <w:lang w:val="en"/>
        </w:rPr>
        <w:t xml:space="preserve"> smoked (86.9%) and 51.6% were male and 35.3% female. Of the students who smoked (86.9%) almost all (88.5%) had received information about the dangers of smoking, 48% of them from health education and 27.8% from television. Of the students who smoked, more than half (59.8%) had poor knowledge.</w:t>
      </w:r>
    </w:p>
    <w:p w:rsidR="003967E8" w:rsidRPr="00F563CE" w:rsidRDefault="003967E8" w:rsidP="003967E8">
      <w:pPr>
        <w:rPr>
          <w:sz w:val="20"/>
          <w:szCs w:val="20"/>
        </w:rPr>
      </w:pPr>
    </w:p>
    <w:p w:rsidR="004D01C8" w:rsidRPr="00F563CE" w:rsidRDefault="004D01C8" w:rsidP="003967E8">
      <w:pPr>
        <w:rPr>
          <w:b/>
          <w:sz w:val="20"/>
          <w:szCs w:val="20"/>
        </w:rPr>
      </w:pPr>
    </w:p>
    <w:p w:rsidR="004D01C8" w:rsidRPr="00F563CE" w:rsidRDefault="004D01C8" w:rsidP="003967E8">
      <w:pPr>
        <w:rPr>
          <w:b/>
          <w:sz w:val="20"/>
          <w:szCs w:val="20"/>
        </w:rPr>
      </w:pPr>
      <w:proofErr w:type="spellStart"/>
      <w:proofErr w:type="gramStart"/>
      <w:r w:rsidRPr="00F563CE">
        <w:rPr>
          <w:b/>
          <w:sz w:val="20"/>
          <w:szCs w:val="20"/>
        </w:rPr>
        <w:t>Tabel</w:t>
      </w:r>
      <w:proofErr w:type="spellEnd"/>
      <w:r w:rsidRPr="00F563CE">
        <w:rPr>
          <w:b/>
          <w:sz w:val="20"/>
          <w:szCs w:val="20"/>
        </w:rPr>
        <w:t xml:space="preserve"> 4.</w:t>
      </w:r>
      <w:proofErr w:type="gramEnd"/>
      <w:r w:rsidRPr="00F563CE">
        <w:rPr>
          <w:b/>
          <w:sz w:val="20"/>
          <w:szCs w:val="20"/>
        </w:rPr>
        <w:t xml:space="preserve"> </w:t>
      </w:r>
      <w:r w:rsidR="00C23CDE" w:rsidRPr="00F563CE">
        <w:rPr>
          <w:b/>
          <w:sz w:val="20"/>
          <w:szCs w:val="20"/>
        </w:rPr>
        <w:t>The relationship of knowledge about the dangers of smoking with smoking behavior</w:t>
      </w:r>
    </w:p>
    <w:p w:rsidR="004D01C8" w:rsidRPr="00F563CE" w:rsidRDefault="004D01C8" w:rsidP="003967E8">
      <w:pPr>
        <w:rPr>
          <w:sz w:val="20"/>
          <w:szCs w:val="20"/>
        </w:rPr>
      </w:pPr>
    </w:p>
    <w:tbl>
      <w:tblPr>
        <w:tblStyle w:val="TableGrid"/>
        <w:tblW w:w="0" w:type="auto"/>
        <w:tblLook w:val="04A0" w:firstRow="1" w:lastRow="0" w:firstColumn="1" w:lastColumn="0" w:noHBand="0" w:noVBand="1"/>
      </w:tblPr>
      <w:tblGrid>
        <w:gridCol w:w="1834"/>
        <w:gridCol w:w="2144"/>
        <w:gridCol w:w="1980"/>
        <w:gridCol w:w="1890"/>
        <w:gridCol w:w="1638"/>
      </w:tblGrid>
      <w:tr w:rsidR="00C23CDE" w:rsidRPr="00F563CE" w:rsidTr="00C23CDE">
        <w:tc>
          <w:tcPr>
            <w:tcW w:w="1834" w:type="dxa"/>
            <w:vMerge w:val="restart"/>
          </w:tcPr>
          <w:p w:rsidR="00C23CDE" w:rsidRPr="00F563CE" w:rsidRDefault="00C23CDE" w:rsidP="003967E8">
            <w:pPr>
              <w:rPr>
                <w:sz w:val="20"/>
                <w:szCs w:val="20"/>
              </w:rPr>
            </w:pPr>
            <w:r w:rsidRPr="00F563CE">
              <w:rPr>
                <w:sz w:val="20"/>
                <w:szCs w:val="20"/>
              </w:rPr>
              <w:t>Smoking Behavior</w:t>
            </w:r>
          </w:p>
        </w:tc>
        <w:tc>
          <w:tcPr>
            <w:tcW w:w="6014" w:type="dxa"/>
            <w:gridSpan w:val="3"/>
          </w:tcPr>
          <w:p w:rsidR="00C23CDE" w:rsidRPr="00F563CE" w:rsidRDefault="00C23CDE" w:rsidP="00C23CDE">
            <w:pPr>
              <w:jc w:val="center"/>
              <w:rPr>
                <w:sz w:val="20"/>
                <w:szCs w:val="20"/>
              </w:rPr>
            </w:pPr>
            <w:r w:rsidRPr="00F563CE">
              <w:rPr>
                <w:rStyle w:val="y2iqfc"/>
                <w:color w:val="202124"/>
                <w:sz w:val="20"/>
                <w:szCs w:val="20"/>
                <w:lang w:val="en"/>
              </w:rPr>
              <w:t>Knowledge about the dangers of smoking</w:t>
            </w:r>
          </w:p>
        </w:tc>
        <w:tc>
          <w:tcPr>
            <w:tcW w:w="1638" w:type="dxa"/>
          </w:tcPr>
          <w:p w:rsidR="00C23CDE" w:rsidRPr="00F563CE" w:rsidRDefault="00C23CDE" w:rsidP="00C23CDE">
            <w:pPr>
              <w:jc w:val="center"/>
              <w:rPr>
                <w:rStyle w:val="y2iqfc"/>
                <w:color w:val="202124"/>
                <w:sz w:val="20"/>
                <w:szCs w:val="20"/>
                <w:lang w:val="en"/>
              </w:rPr>
            </w:pPr>
          </w:p>
        </w:tc>
      </w:tr>
      <w:tr w:rsidR="00C23CDE" w:rsidRPr="00F563CE" w:rsidTr="00C23CDE">
        <w:tc>
          <w:tcPr>
            <w:tcW w:w="1834" w:type="dxa"/>
            <w:vMerge/>
            <w:tcBorders>
              <w:bottom w:val="nil"/>
            </w:tcBorders>
          </w:tcPr>
          <w:p w:rsidR="00C23CDE" w:rsidRPr="00F563CE" w:rsidRDefault="00C23CDE" w:rsidP="003967E8">
            <w:pPr>
              <w:rPr>
                <w:sz w:val="20"/>
                <w:szCs w:val="20"/>
              </w:rPr>
            </w:pPr>
          </w:p>
        </w:tc>
        <w:tc>
          <w:tcPr>
            <w:tcW w:w="2144" w:type="dxa"/>
            <w:tcBorders>
              <w:bottom w:val="nil"/>
            </w:tcBorders>
          </w:tcPr>
          <w:p w:rsidR="00C23CDE" w:rsidRPr="00F563CE" w:rsidRDefault="00C23CDE" w:rsidP="003967E8">
            <w:pPr>
              <w:rPr>
                <w:sz w:val="20"/>
                <w:szCs w:val="20"/>
              </w:rPr>
            </w:pPr>
            <w:r w:rsidRPr="00F563CE">
              <w:rPr>
                <w:sz w:val="20"/>
                <w:szCs w:val="20"/>
              </w:rPr>
              <w:t>Not</w:t>
            </w:r>
            <w:r w:rsidRPr="00F563CE">
              <w:rPr>
                <w:spacing w:val="-2"/>
                <w:sz w:val="20"/>
                <w:szCs w:val="20"/>
              </w:rPr>
              <w:t xml:space="preserve"> </w:t>
            </w:r>
            <w:r w:rsidRPr="00F563CE">
              <w:rPr>
                <w:sz w:val="20"/>
                <w:szCs w:val="20"/>
              </w:rPr>
              <w:t>enough</w:t>
            </w:r>
          </w:p>
        </w:tc>
        <w:tc>
          <w:tcPr>
            <w:tcW w:w="1980" w:type="dxa"/>
            <w:tcBorders>
              <w:bottom w:val="nil"/>
            </w:tcBorders>
          </w:tcPr>
          <w:p w:rsidR="00C23CDE" w:rsidRPr="00F563CE" w:rsidRDefault="00C23CDE" w:rsidP="003967E8">
            <w:pPr>
              <w:rPr>
                <w:sz w:val="20"/>
                <w:szCs w:val="20"/>
              </w:rPr>
            </w:pPr>
            <w:r w:rsidRPr="00F563CE">
              <w:rPr>
                <w:sz w:val="20"/>
                <w:szCs w:val="20"/>
              </w:rPr>
              <w:t>Normal</w:t>
            </w:r>
          </w:p>
        </w:tc>
        <w:tc>
          <w:tcPr>
            <w:tcW w:w="1890" w:type="dxa"/>
            <w:tcBorders>
              <w:bottom w:val="nil"/>
            </w:tcBorders>
          </w:tcPr>
          <w:p w:rsidR="00C23CDE" w:rsidRPr="00F563CE" w:rsidRDefault="00C23CDE" w:rsidP="003967E8">
            <w:pPr>
              <w:rPr>
                <w:sz w:val="20"/>
                <w:szCs w:val="20"/>
              </w:rPr>
            </w:pPr>
            <w:r w:rsidRPr="00F563CE">
              <w:rPr>
                <w:sz w:val="20"/>
                <w:szCs w:val="20"/>
              </w:rPr>
              <w:t>More</w:t>
            </w:r>
          </w:p>
        </w:tc>
        <w:tc>
          <w:tcPr>
            <w:tcW w:w="1638" w:type="dxa"/>
            <w:tcBorders>
              <w:bottom w:val="nil"/>
            </w:tcBorders>
          </w:tcPr>
          <w:p w:rsidR="00C23CDE" w:rsidRPr="00F563CE" w:rsidRDefault="00C23CDE" w:rsidP="003967E8">
            <w:pPr>
              <w:rPr>
                <w:sz w:val="20"/>
                <w:szCs w:val="20"/>
              </w:rPr>
            </w:pPr>
          </w:p>
        </w:tc>
      </w:tr>
      <w:tr w:rsidR="00C23CDE" w:rsidRPr="00F563CE" w:rsidTr="00C23CDE">
        <w:tc>
          <w:tcPr>
            <w:tcW w:w="1834" w:type="dxa"/>
            <w:tcBorders>
              <w:top w:val="nil"/>
              <w:left w:val="nil"/>
              <w:bottom w:val="nil"/>
              <w:right w:val="nil"/>
            </w:tcBorders>
          </w:tcPr>
          <w:p w:rsidR="00C23CDE" w:rsidRPr="00F563CE" w:rsidRDefault="00C23CDE" w:rsidP="003967E8">
            <w:pPr>
              <w:rPr>
                <w:sz w:val="20"/>
                <w:szCs w:val="20"/>
              </w:rPr>
            </w:pPr>
            <w:r w:rsidRPr="00F563CE">
              <w:rPr>
                <w:sz w:val="20"/>
                <w:szCs w:val="20"/>
              </w:rPr>
              <w:t>Yes</w:t>
            </w:r>
          </w:p>
        </w:tc>
        <w:tc>
          <w:tcPr>
            <w:tcW w:w="2144" w:type="dxa"/>
            <w:tcBorders>
              <w:top w:val="nil"/>
              <w:left w:val="nil"/>
              <w:bottom w:val="nil"/>
              <w:right w:val="nil"/>
            </w:tcBorders>
          </w:tcPr>
          <w:p w:rsidR="00C23CDE" w:rsidRPr="00F563CE" w:rsidRDefault="00C23CDE" w:rsidP="003967E8">
            <w:pPr>
              <w:rPr>
                <w:sz w:val="20"/>
                <w:szCs w:val="20"/>
              </w:rPr>
            </w:pPr>
            <w:r w:rsidRPr="00F563CE">
              <w:rPr>
                <w:sz w:val="20"/>
                <w:szCs w:val="20"/>
              </w:rPr>
              <w:t>59</w:t>
            </w:r>
          </w:p>
        </w:tc>
        <w:tc>
          <w:tcPr>
            <w:tcW w:w="1980" w:type="dxa"/>
            <w:tcBorders>
              <w:top w:val="nil"/>
              <w:left w:val="nil"/>
              <w:bottom w:val="nil"/>
              <w:right w:val="nil"/>
            </w:tcBorders>
          </w:tcPr>
          <w:p w:rsidR="00C23CDE" w:rsidRPr="00F563CE" w:rsidRDefault="00C23CDE" w:rsidP="003967E8">
            <w:pPr>
              <w:rPr>
                <w:sz w:val="20"/>
                <w:szCs w:val="20"/>
              </w:rPr>
            </w:pPr>
            <w:r w:rsidRPr="00F563CE">
              <w:rPr>
                <w:sz w:val="20"/>
                <w:szCs w:val="20"/>
              </w:rPr>
              <w:t>31</w:t>
            </w:r>
          </w:p>
        </w:tc>
        <w:tc>
          <w:tcPr>
            <w:tcW w:w="1890" w:type="dxa"/>
            <w:tcBorders>
              <w:top w:val="nil"/>
              <w:left w:val="nil"/>
              <w:bottom w:val="nil"/>
              <w:right w:val="nil"/>
            </w:tcBorders>
          </w:tcPr>
          <w:p w:rsidR="00C23CDE" w:rsidRPr="00F563CE" w:rsidRDefault="00C23CDE" w:rsidP="003967E8">
            <w:pPr>
              <w:rPr>
                <w:sz w:val="20"/>
                <w:szCs w:val="20"/>
              </w:rPr>
            </w:pPr>
            <w:r w:rsidRPr="00F563CE">
              <w:rPr>
                <w:sz w:val="20"/>
                <w:szCs w:val="20"/>
              </w:rPr>
              <w:t>16</w:t>
            </w:r>
          </w:p>
        </w:tc>
        <w:tc>
          <w:tcPr>
            <w:tcW w:w="1638" w:type="dxa"/>
            <w:tcBorders>
              <w:top w:val="nil"/>
              <w:left w:val="nil"/>
              <w:bottom w:val="nil"/>
              <w:right w:val="nil"/>
            </w:tcBorders>
          </w:tcPr>
          <w:p w:rsidR="00C23CDE" w:rsidRPr="00F563CE" w:rsidRDefault="00C23CDE" w:rsidP="003967E8">
            <w:pPr>
              <w:rPr>
                <w:sz w:val="20"/>
                <w:szCs w:val="20"/>
              </w:rPr>
            </w:pPr>
            <w:r w:rsidRPr="00F563CE">
              <w:rPr>
                <w:sz w:val="20"/>
                <w:szCs w:val="20"/>
              </w:rPr>
              <w:t>Analysis</w:t>
            </w:r>
          </w:p>
        </w:tc>
      </w:tr>
      <w:tr w:rsidR="00C23CDE" w:rsidRPr="00F563CE" w:rsidTr="00C23CDE">
        <w:tc>
          <w:tcPr>
            <w:tcW w:w="1834" w:type="dxa"/>
            <w:tcBorders>
              <w:top w:val="nil"/>
              <w:left w:val="nil"/>
              <w:bottom w:val="single" w:sz="4" w:space="0" w:color="auto"/>
              <w:right w:val="nil"/>
            </w:tcBorders>
          </w:tcPr>
          <w:p w:rsidR="00C23CDE" w:rsidRPr="00F563CE" w:rsidRDefault="00C23CDE" w:rsidP="003967E8">
            <w:pPr>
              <w:rPr>
                <w:sz w:val="20"/>
                <w:szCs w:val="20"/>
              </w:rPr>
            </w:pPr>
            <w:r w:rsidRPr="00F563CE">
              <w:rPr>
                <w:sz w:val="20"/>
                <w:szCs w:val="20"/>
              </w:rPr>
              <w:t>No</w:t>
            </w:r>
          </w:p>
        </w:tc>
        <w:tc>
          <w:tcPr>
            <w:tcW w:w="2144" w:type="dxa"/>
            <w:tcBorders>
              <w:top w:val="nil"/>
              <w:left w:val="nil"/>
              <w:bottom w:val="single" w:sz="4" w:space="0" w:color="auto"/>
              <w:right w:val="nil"/>
            </w:tcBorders>
          </w:tcPr>
          <w:p w:rsidR="00C23CDE" w:rsidRPr="00F563CE" w:rsidRDefault="00C23CDE" w:rsidP="003967E8">
            <w:pPr>
              <w:rPr>
                <w:sz w:val="20"/>
                <w:szCs w:val="20"/>
              </w:rPr>
            </w:pPr>
            <w:r w:rsidRPr="00F563CE">
              <w:rPr>
                <w:sz w:val="20"/>
                <w:szCs w:val="20"/>
              </w:rPr>
              <w:t>14</w:t>
            </w:r>
          </w:p>
        </w:tc>
        <w:tc>
          <w:tcPr>
            <w:tcW w:w="1980" w:type="dxa"/>
            <w:tcBorders>
              <w:top w:val="nil"/>
              <w:left w:val="nil"/>
              <w:bottom w:val="single" w:sz="4" w:space="0" w:color="auto"/>
              <w:right w:val="nil"/>
            </w:tcBorders>
          </w:tcPr>
          <w:p w:rsidR="00C23CDE" w:rsidRPr="00F563CE" w:rsidRDefault="00C23CDE" w:rsidP="003967E8">
            <w:pPr>
              <w:rPr>
                <w:sz w:val="20"/>
                <w:szCs w:val="20"/>
              </w:rPr>
            </w:pPr>
            <w:r w:rsidRPr="00F563CE">
              <w:rPr>
                <w:sz w:val="20"/>
                <w:szCs w:val="20"/>
              </w:rPr>
              <w:t>2</w:t>
            </w:r>
          </w:p>
        </w:tc>
        <w:tc>
          <w:tcPr>
            <w:tcW w:w="1890" w:type="dxa"/>
            <w:tcBorders>
              <w:top w:val="nil"/>
              <w:left w:val="nil"/>
              <w:bottom w:val="single" w:sz="4" w:space="0" w:color="auto"/>
              <w:right w:val="nil"/>
            </w:tcBorders>
          </w:tcPr>
          <w:p w:rsidR="00C23CDE" w:rsidRPr="00F563CE" w:rsidRDefault="00C23CDE" w:rsidP="003967E8">
            <w:pPr>
              <w:rPr>
                <w:sz w:val="20"/>
                <w:szCs w:val="20"/>
              </w:rPr>
            </w:pPr>
            <w:r w:rsidRPr="00F563CE">
              <w:rPr>
                <w:sz w:val="20"/>
                <w:szCs w:val="20"/>
              </w:rPr>
              <w:t>0</w:t>
            </w:r>
          </w:p>
        </w:tc>
        <w:tc>
          <w:tcPr>
            <w:tcW w:w="1638" w:type="dxa"/>
            <w:tcBorders>
              <w:top w:val="nil"/>
              <w:left w:val="nil"/>
              <w:bottom w:val="single" w:sz="4" w:space="0" w:color="auto"/>
              <w:right w:val="nil"/>
            </w:tcBorders>
          </w:tcPr>
          <w:p w:rsidR="00C23CDE" w:rsidRPr="00F563CE" w:rsidRDefault="00C23CDE" w:rsidP="003967E8">
            <w:pPr>
              <w:rPr>
                <w:sz w:val="20"/>
                <w:szCs w:val="20"/>
              </w:rPr>
            </w:pPr>
            <w:r w:rsidRPr="00F563CE">
              <w:rPr>
                <w:sz w:val="20"/>
                <w:szCs w:val="20"/>
              </w:rPr>
              <w:t>P Value (0.000)</w:t>
            </w:r>
          </w:p>
        </w:tc>
      </w:tr>
    </w:tbl>
    <w:p w:rsidR="004D01C8" w:rsidRPr="00F563CE" w:rsidRDefault="004D01C8" w:rsidP="003967E8">
      <w:pPr>
        <w:rPr>
          <w:sz w:val="20"/>
          <w:szCs w:val="20"/>
        </w:rPr>
      </w:pPr>
    </w:p>
    <w:p w:rsidR="00D95A37" w:rsidRPr="00F563CE" w:rsidRDefault="00D95A37" w:rsidP="00D95A37">
      <w:pPr>
        <w:jc w:val="both"/>
        <w:rPr>
          <w:sz w:val="20"/>
          <w:szCs w:val="20"/>
        </w:rPr>
        <w:sectPr w:rsidR="00D95A37" w:rsidRPr="00F563CE">
          <w:type w:val="continuous"/>
          <w:pgSz w:w="11910" w:h="16850"/>
          <w:pgMar w:top="1580" w:right="960" w:bottom="280" w:left="1680" w:header="720" w:footer="720" w:gutter="0"/>
          <w:cols w:space="720"/>
        </w:sectPr>
      </w:pPr>
      <w:r w:rsidRPr="00F563CE">
        <w:rPr>
          <w:sz w:val="20"/>
          <w:szCs w:val="20"/>
        </w:rPr>
        <w:t xml:space="preserve">The results of statistical tests showed that there was a relationship between knowledge about the dangers of smoking and smoking behavior in high school students at </w:t>
      </w:r>
      <w:proofErr w:type="spellStart"/>
      <w:r w:rsidR="00164DF2">
        <w:rPr>
          <w:rStyle w:val="y2iqfc"/>
          <w:color w:val="202124"/>
        </w:rPr>
        <w:t>Septembro</w:t>
      </w:r>
      <w:proofErr w:type="spellEnd"/>
      <w:r w:rsidR="00164DF2">
        <w:rPr>
          <w:rStyle w:val="y2iqfc"/>
          <w:color w:val="202124"/>
        </w:rPr>
        <w:t xml:space="preserve"> 4</w:t>
      </w:r>
      <w:r w:rsidR="00164DF2" w:rsidRPr="00F563CE">
        <w:rPr>
          <w:rStyle w:val="y2iqfc"/>
          <w:color w:val="202124"/>
        </w:rPr>
        <w:t xml:space="preserve"> high school </w:t>
      </w:r>
      <w:proofErr w:type="spellStart"/>
      <w:r w:rsidR="00164DF2" w:rsidRPr="00F563CE">
        <w:rPr>
          <w:rStyle w:val="y2iqfc"/>
          <w:color w:val="202124"/>
        </w:rPr>
        <w:t>Unamet</w:t>
      </w:r>
      <w:proofErr w:type="spellEnd"/>
      <w:r w:rsidR="00164DF2" w:rsidRPr="00F563CE">
        <w:rPr>
          <w:rStyle w:val="y2iqfc"/>
          <w:color w:val="202124"/>
        </w:rPr>
        <w:t xml:space="preserve"> </w:t>
      </w:r>
      <w:proofErr w:type="spellStart"/>
      <w:r w:rsidR="00164DF2" w:rsidRPr="00F563CE">
        <w:rPr>
          <w:rStyle w:val="y2iqfc"/>
          <w:color w:val="202124"/>
        </w:rPr>
        <w:t>Dili</w:t>
      </w:r>
      <w:proofErr w:type="spellEnd"/>
      <w:r w:rsidR="00164DF2" w:rsidRPr="00F563CE">
        <w:rPr>
          <w:sz w:val="20"/>
          <w:szCs w:val="20"/>
        </w:rPr>
        <w:t xml:space="preserve"> </w:t>
      </w:r>
      <w:r w:rsidRPr="00F563CE">
        <w:rPr>
          <w:sz w:val="20"/>
          <w:szCs w:val="20"/>
        </w:rPr>
        <w:t>(P value: 0.00).</w:t>
      </w:r>
    </w:p>
    <w:p w:rsidR="003967E8" w:rsidRPr="00F563CE" w:rsidRDefault="003967E8" w:rsidP="003967E8">
      <w:pPr>
        <w:spacing w:before="91"/>
        <w:ind w:left="305"/>
        <w:rPr>
          <w:b/>
          <w:sz w:val="20"/>
          <w:szCs w:val="20"/>
        </w:rPr>
      </w:pPr>
      <w:r w:rsidRPr="00F563CE">
        <w:rPr>
          <w:b/>
          <w:sz w:val="20"/>
          <w:szCs w:val="20"/>
        </w:rPr>
        <w:lastRenderedPageBreak/>
        <w:t>DISCUSSION</w:t>
      </w:r>
    </w:p>
    <w:p w:rsidR="00461D67" w:rsidRPr="00F563CE" w:rsidRDefault="00461D67" w:rsidP="00461D67">
      <w:pPr>
        <w:pStyle w:val="Heading1"/>
        <w:spacing w:after="36"/>
        <w:ind w:left="0"/>
        <w:rPr>
          <w:b w:val="0"/>
        </w:rPr>
      </w:pPr>
    </w:p>
    <w:p w:rsidR="0086777E" w:rsidRPr="00F563CE" w:rsidRDefault="0086777E" w:rsidP="00461D67">
      <w:pPr>
        <w:pStyle w:val="Heading1"/>
        <w:spacing w:after="36"/>
        <w:ind w:left="0"/>
        <w:rPr>
          <w:rStyle w:val="y2iqfc"/>
          <w:color w:val="202124"/>
          <w:lang w:val="en"/>
        </w:rPr>
      </w:pPr>
      <w:r w:rsidRPr="00F563CE">
        <w:rPr>
          <w:rStyle w:val="y2iqfc"/>
          <w:color w:val="202124"/>
          <w:lang w:val="en"/>
        </w:rPr>
        <w:t>Knowledge about the dangers of smoking</w:t>
      </w:r>
    </w:p>
    <w:p w:rsidR="0086777E" w:rsidRPr="00F563CE" w:rsidRDefault="0086777E" w:rsidP="00461D67">
      <w:pPr>
        <w:pStyle w:val="Heading1"/>
        <w:spacing w:after="36"/>
        <w:ind w:left="0"/>
        <w:rPr>
          <w:b w:val="0"/>
        </w:rPr>
      </w:pPr>
    </w:p>
    <w:p w:rsidR="009D0562" w:rsidRPr="00F563CE" w:rsidRDefault="00031D02" w:rsidP="0086777E">
      <w:pPr>
        <w:pStyle w:val="HTMLPreformatted"/>
        <w:shd w:val="clear" w:color="auto" w:fill="F8F9FA"/>
        <w:jc w:val="both"/>
        <w:rPr>
          <w:rFonts w:ascii="Times New Roman" w:hAnsi="Times New Roman" w:cs="Times New Roman"/>
          <w:color w:val="202124"/>
          <w:lang w:val="en"/>
        </w:rPr>
      </w:pPr>
      <w:r w:rsidRPr="00F563CE">
        <w:rPr>
          <w:rFonts w:ascii="Times New Roman" w:hAnsi="Times New Roman" w:cs="Times New Roman"/>
        </w:rPr>
        <w:tab/>
      </w:r>
      <w:r w:rsidR="0086777E" w:rsidRPr="00F563CE">
        <w:rPr>
          <w:rFonts w:ascii="Times New Roman" w:hAnsi="Times New Roman" w:cs="Times New Roman"/>
          <w:color w:val="202124"/>
          <w:lang w:val="en"/>
        </w:rPr>
        <w:t xml:space="preserve">Based on Table 2 of 122 respondents, it was found that 59.8% had poor knowledge, 27.0% had normal knowledge and 13.1% had good knowledge. Knowledge is closely related to values ​​in life. Smoking is part of the life style of the people of Timor </w:t>
      </w:r>
      <w:proofErr w:type="spellStart"/>
      <w:r w:rsidR="0086777E" w:rsidRPr="00F563CE">
        <w:rPr>
          <w:rFonts w:ascii="Times New Roman" w:hAnsi="Times New Roman" w:cs="Times New Roman"/>
          <w:color w:val="202124"/>
          <w:lang w:val="en"/>
        </w:rPr>
        <w:t>Leste</w:t>
      </w:r>
      <w:proofErr w:type="spellEnd"/>
      <w:r w:rsidR="0086777E" w:rsidRPr="00F563CE">
        <w:rPr>
          <w:rFonts w:ascii="Times New Roman" w:hAnsi="Times New Roman" w:cs="Times New Roman"/>
          <w:color w:val="202124"/>
          <w:lang w:val="en"/>
        </w:rPr>
        <w:t xml:space="preserve">, because Timor </w:t>
      </w:r>
      <w:proofErr w:type="spellStart"/>
      <w:r w:rsidR="0086777E" w:rsidRPr="00F563CE">
        <w:rPr>
          <w:rFonts w:ascii="Times New Roman" w:hAnsi="Times New Roman" w:cs="Times New Roman"/>
          <w:color w:val="202124"/>
          <w:lang w:val="en"/>
        </w:rPr>
        <w:t>Leste</w:t>
      </w:r>
      <w:proofErr w:type="spellEnd"/>
      <w:r w:rsidR="0086777E" w:rsidRPr="00F563CE">
        <w:rPr>
          <w:rFonts w:ascii="Times New Roman" w:hAnsi="Times New Roman" w:cs="Times New Roman"/>
          <w:color w:val="202124"/>
          <w:lang w:val="en"/>
        </w:rPr>
        <w:t xml:space="preserve"> is the highest tobacco-producing country, so most types of cigarettes consumed are tobacco. Knowledge about the impact of tobacco consumption on health can be realized in a long process. Someone who has never received information about the dangers of smoking and is supported by </w:t>
      </w:r>
      <w:proofErr w:type="gramStart"/>
      <w:r w:rsidR="0086777E" w:rsidRPr="00F563CE">
        <w:rPr>
          <w:rFonts w:ascii="Times New Roman" w:hAnsi="Times New Roman" w:cs="Times New Roman"/>
          <w:color w:val="202124"/>
          <w:lang w:val="en"/>
        </w:rPr>
        <w:t>people</w:t>
      </w:r>
      <w:proofErr w:type="gramEnd"/>
      <w:r w:rsidR="0086777E" w:rsidRPr="00F563CE">
        <w:rPr>
          <w:rFonts w:ascii="Times New Roman" w:hAnsi="Times New Roman" w:cs="Times New Roman"/>
          <w:color w:val="202124"/>
          <w:lang w:val="en"/>
        </w:rPr>
        <w:t xml:space="preserve"> who are around smokers, tends to form low knowledge about the dangers of smoking. This is because knowledge is the result of knowing what happens after someone performs the sensing process of a particular object. The process of sensing comes from sight, hearing, smell, taste and touch. A person will gain insight effectively through sight and hearing</w:t>
      </w:r>
      <w:r w:rsidR="000E0219" w:rsidRPr="00F563CE">
        <w:rPr>
          <w:rFonts w:ascii="Times New Roman" w:hAnsi="Times New Roman" w:cs="Times New Roman"/>
          <w:color w:val="202124"/>
          <w:lang w:val="en"/>
        </w:rPr>
        <w:t xml:space="preserve"> </w:t>
      </w:r>
      <w:r w:rsidR="000E0219" w:rsidRPr="00F563CE">
        <w:rPr>
          <w:rFonts w:ascii="Times New Roman" w:hAnsi="Times New Roman" w:cs="Times New Roman"/>
          <w:color w:val="202124"/>
          <w:lang w:val="en"/>
        </w:rPr>
        <w:fldChar w:fldCharType="begin" w:fldLock="1"/>
      </w:r>
      <w:r w:rsidR="000E0219" w:rsidRPr="00F563CE">
        <w:rPr>
          <w:rFonts w:ascii="Times New Roman" w:hAnsi="Times New Roman" w:cs="Times New Roman"/>
          <w:color w:val="202124"/>
          <w:lang w:val="en"/>
        </w:rPr>
        <w:instrText>ADDIN CSL_CITATION {"citationItems":[{"id":"ITEM-1","itemData":{"author":[{"dropping-particle":"","family":"Maretalinia","given":"Maretalinia","non-dropping-particle":"","parse-names":false,"suffix":""},{"dropping-particle":"","family":"Elvy","given":"Juliansyah","non-dropping-particle":"","parse-names":false,"suffix":""},{"dropping-particle":"","family":"Suyitno","given":"Suyitno","non-dropping-particle":"","parse-names":false,"suffix":""},{"dropping-particle":"","family":"Aris","given":"Yulianto","non-dropping-particle":"","parse-names":false,"suffix":""},{"dropping-particle":"","family":"Dyah","given":"Suryani","non-dropping-particle":"","parse-names":false,"suffix":""}],"container-title":"Bulentin Penelitian Sistem Kesehatan","id":"ITEM-1","issue":"1","issued":{"date-parts":[["2021"]]},"title":"Association of Smoking Related to Knowledge, Attitude, and Practice (KAP) with Tobacco Use in Community Health Center Working Area of Sungai Durian, Sintang Regency, West Kalimantan Province","type":"article-journal","volume":"24"},"uris":["http://www.mendeley.com/documents/?uuid=12cca15b-0619-4a6a-a06c-f550a28733e4"]}],"mendeley":{"formattedCitation":"(Maretalinia et al., 2021)","plainTextFormattedCitation":"(Maretalinia et al., 2021)","previouslyFormattedCitation":"(Maretalinia et al., 2021)"},"properties":{"noteIndex":0},"schema":"https://github.com/citation-style-language/schema/raw/master/csl-citation.json"}</w:instrText>
      </w:r>
      <w:r w:rsidR="000E0219" w:rsidRPr="00F563CE">
        <w:rPr>
          <w:rFonts w:ascii="Times New Roman" w:hAnsi="Times New Roman" w:cs="Times New Roman"/>
          <w:color w:val="202124"/>
          <w:lang w:val="en"/>
        </w:rPr>
        <w:fldChar w:fldCharType="separate"/>
      </w:r>
      <w:r w:rsidR="000E0219" w:rsidRPr="00F563CE">
        <w:rPr>
          <w:rFonts w:ascii="Times New Roman" w:hAnsi="Times New Roman" w:cs="Times New Roman"/>
          <w:noProof/>
          <w:color w:val="202124"/>
          <w:lang w:val="en"/>
        </w:rPr>
        <w:t>(Maretalinia et al., 2021)</w:t>
      </w:r>
      <w:r w:rsidR="000E0219" w:rsidRPr="00F563CE">
        <w:rPr>
          <w:rFonts w:ascii="Times New Roman" w:hAnsi="Times New Roman" w:cs="Times New Roman"/>
          <w:color w:val="202124"/>
          <w:lang w:val="en"/>
        </w:rPr>
        <w:fldChar w:fldCharType="end"/>
      </w:r>
      <w:r w:rsidR="0086777E" w:rsidRPr="00F563CE">
        <w:rPr>
          <w:rFonts w:ascii="Times New Roman" w:hAnsi="Times New Roman" w:cs="Times New Roman"/>
          <w:color w:val="202124"/>
          <w:lang w:val="en"/>
        </w:rPr>
        <w:t xml:space="preserve">. Of the 59.8% who have poor knowledge 2.5% have never received information about the dangers of smoking and 57.3% have received information from health education, while 2.7% who have normal knowledge 15.6% of them have never received knowledge about the dangers of smoking and 11.4% get information from television. The results of this study indicate that 59.8% of respondents who have less knowledge, more than half (36%) are female. The results of the study do not support the results of the study </w:t>
      </w:r>
      <w:r w:rsidR="000E0219" w:rsidRPr="00F563CE">
        <w:rPr>
          <w:rFonts w:ascii="Times New Roman" w:hAnsi="Times New Roman" w:cs="Times New Roman"/>
          <w:color w:val="202124"/>
          <w:lang w:val="en"/>
        </w:rPr>
        <w:fldChar w:fldCharType="begin" w:fldLock="1"/>
      </w:r>
      <w:r w:rsidR="000E0219" w:rsidRPr="00F563CE">
        <w:rPr>
          <w:rFonts w:ascii="Times New Roman" w:hAnsi="Times New Roman" w:cs="Times New Roman"/>
          <w:color w:val="202124"/>
          <w:lang w:val="en"/>
        </w:rPr>
        <w:instrText>ADDIN CSL_CITATION {"citationItems":[{"id":"ITEM-1","itemData":{"author":[{"dropping-particle":"","family":"Rabeya","given":"Sultana","non-dropping-particle":"","parse-names":false,"suffix":""}],"container-title":"International Journal of Community Medicine and Public Health","id":"ITEM-1","issue":"7","issued":{"date-parts":[["2021"]]},"title":"Factors associated with knowledge about the health effects of exposure to secondhand smoke among youth in Bangladesh","type":"article-journal","volume":"8"},"uris":["http://www.mendeley.com/documents/?uuid=0cd287cc-f73d-4983-8b0b-3544d1a5f471"]}],"mendeley":{"formattedCitation":"(Rabeya, 2021)","plainTextFormattedCitation":"(Rabeya, 2021)","previouslyFormattedCitation":"(Rabeya, 2021)"},"properties":{"noteIndex":0},"schema":"https://github.com/citation-style-language/schema/raw/master/csl-citation.json"}</w:instrText>
      </w:r>
      <w:r w:rsidR="000E0219" w:rsidRPr="00F563CE">
        <w:rPr>
          <w:rFonts w:ascii="Times New Roman" w:hAnsi="Times New Roman" w:cs="Times New Roman"/>
          <w:color w:val="202124"/>
          <w:lang w:val="en"/>
        </w:rPr>
        <w:fldChar w:fldCharType="separate"/>
      </w:r>
      <w:r w:rsidR="000E0219" w:rsidRPr="00F563CE">
        <w:rPr>
          <w:rFonts w:ascii="Times New Roman" w:hAnsi="Times New Roman" w:cs="Times New Roman"/>
          <w:noProof/>
          <w:color w:val="202124"/>
          <w:lang w:val="en"/>
        </w:rPr>
        <w:t>(Rabeya, 2021)</w:t>
      </w:r>
      <w:r w:rsidR="000E0219" w:rsidRPr="00F563CE">
        <w:rPr>
          <w:rFonts w:ascii="Times New Roman" w:hAnsi="Times New Roman" w:cs="Times New Roman"/>
          <w:color w:val="202124"/>
          <w:lang w:val="en"/>
        </w:rPr>
        <w:fldChar w:fldCharType="end"/>
      </w:r>
      <w:r w:rsidR="000E0219" w:rsidRPr="00F563CE">
        <w:rPr>
          <w:rFonts w:ascii="Times New Roman" w:hAnsi="Times New Roman" w:cs="Times New Roman"/>
          <w:color w:val="202124"/>
          <w:lang w:val="en"/>
        </w:rPr>
        <w:t>.</w:t>
      </w:r>
      <w:r w:rsidR="0086777E" w:rsidRPr="00F563CE">
        <w:rPr>
          <w:rFonts w:ascii="Times New Roman" w:hAnsi="Times New Roman" w:cs="Times New Roman"/>
          <w:color w:val="202124"/>
          <w:lang w:val="en"/>
        </w:rPr>
        <w:t xml:space="preserve"> Gender is significantly associated with the average knowledge of the health effects of smoking. Men have a significantly higher average level of knowledge than women.</w:t>
      </w:r>
    </w:p>
    <w:p w:rsidR="0086777E" w:rsidRPr="00F563CE" w:rsidRDefault="0086777E" w:rsidP="0086777E">
      <w:pPr>
        <w:pStyle w:val="HTMLPreformatted"/>
        <w:shd w:val="clear" w:color="auto" w:fill="F8F9FA"/>
        <w:jc w:val="both"/>
        <w:rPr>
          <w:rFonts w:ascii="Times New Roman" w:hAnsi="Times New Roman" w:cs="Times New Roman"/>
        </w:rPr>
      </w:pPr>
      <w:r w:rsidRPr="00F563CE">
        <w:rPr>
          <w:rFonts w:ascii="Times New Roman" w:hAnsi="Times New Roman" w:cs="Times New Roman"/>
        </w:rPr>
        <w:tab/>
        <w:t xml:space="preserve">Factors that influence knowledge are not only information but also experience. The government of Timor </w:t>
      </w:r>
      <w:proofErr w:type="spellStart"/>
      <w:r w:rsidRPr="00F563CE">
        <w:rPr>
          <w:rFonts w:ascii="Times New Roman" w:hAnsi="Times New Roman" w:cs="Times New Roman"/>
        </w:rPr>
        <w:t>Leste</w:t>
      </w:r>
      <w:proofErr w:type="spellEnd"/>
      <w:r w:rsidRPr="00F563CE">
        <w:rPr>
          <w:rFonts w:ascii="Times New Roman" w:hAnsi="Times New Roman" w:cs="Times New Roman"/>
        </w:rPr>
        <w:t xml:space="preserve"> has tried to educate about the dangers of smoking, but in </w:t>
      </w:r>
      <w:proofErr w:type="spellStart"/>
      <w:r w:rsidR="00164DF2">
        <w:rPr>
          <w:rStyle w:val="y2iqfc"/>
          <w:rFonts w:ascii="Times New Roman" w:hAnsi="Times New Roman" w:cs="Times New Roman"/>
          <w:color w:val="202124"/>
        </w:rPr>
        <w:t>Septembro</w:t>
      </w:r>
      <w:proofErr w:type="spellEnd"/>
      <w:r w:rsidR="00164DF2">
        <w:rPr>
          <w:rStyle w:val="y2iqfc"/>
          <w:rFonts w:ascii="Times New Roman" w:hAnsi="Times New Roman" w:cs="Times New Roman"/>
          <w:color w:val="202124"/>
        </w:rPr>
        <w:t xml:space="preserve"> 4</w:t>
      </w:r>
      <w:r w:rsidR="00164DF2" w:rsidRPr="00F563CE">
        <w:rPr>
          <w:rStyle w:val="y2iqfc"/>
          <w:rFonts w:ascii="Times New Roman" w:hAnsi="Times New Roman" w:cs="Times New Roman"/>
          <w:color w:val="202124"/>
        </w:rPr>
        <w:t xml:space="preserve"> high school </w:t>
      </w:r>
      <w:proofErr w:type="spellStart"/>
      <w:r w:rsidR="00164DF2" w:rsidRPr="00F563CE">
        <w:rPr>
          <w:rStyle w:val="y2iqfc"/>
          <w:rFonts w:ascii="Times New Roman" w:hAnsi="Times New Roman" w:cs="Times New Roman"/>
          <w:color w:val="202124"/>
        </w:rPr>
        <w:t>Unamet</w:t>
      </w:r>
      <w:proofErr w:type="spellEnd"/>
      <w:r w:rsidR="00164DF2" w:rsidRPr="00F563CE">
        <w:rPr>
          <w:rStyle w:val="y2iqfc"/>
          <w:rFonts w:ascii="Times New Roman" w:hAnsi="Times New Roman" w:cs="Times New Roman"/>
          <w:color w:val="202124"/>
        </w:rPr>
        <w:t xml:space="preserve"> </w:t>
      </w:r>
      <w:proofErr w:type="spellStart"/>
      <w:r w:rsidR="00164DF2" w:rsidRPr="00F563CE">
        <w:rPr>
          <w:rStyle w:val="y2iqfc"/>
          <w:rFonts w:ascii="Times New Roman" w:hAnsi="Times New Roman" w:cs="Times New Roman"/>
          <w:color w:val="202124"/>
        </w:rPr>
        <w:t>Dili</w:t>
      </w:r>
      <w:proofErr w:type="spellEnd"/>
      <w:r w:rsidR="00164DF2" w:rsidRPr="00F563CE">
        <w:rPr>
          <w:rFonts w:ascii="Times New Roman" w:hAnsi="Times New Roman" w:cs="Times New Roman"/>
        </w:rPr>
        <w:t xml:space="preserve"> </w:t>
      </w:r>
      <w:r w:rsidRPr="00F563CE">
        <w:rPr>
          <w:rFonts w:ascii="Times New Roman" w:hAnsi="Times New Roman" w:cs="Times New Roman"/>
        </w:rPr>
        <w:t>it has not been carried out optimally. Health education about the dangers of smoking to senior high school students has not been done consistently. In addition, several factors that can affect health promotion include education level, socio-economic and cultural level</w:t>
      </w:r>
      <w:r w:rsidR="00164DF2">
        <w:rPr>
          <w:rFonts w:ascii="Times New Roman" w:hAnsi="Times New Roman" w:cs="Times New Roman"/>
        </w:rPr>
        <w:t xml:space="preserve"> </w:t>
      </w:r>
      <w:r w:rsidR="000E0219" w:rsidRPr="00F563CE">
        <w:rPr>
          <w:rFonts w:ascii="Times New Roman" w:hAnsi="Times New Roman" w:cs="Times New Roman"/>
        </w:rPr>
        <w:fldChar w:fldCharType="begin" w:fldLock="1"/>
      </w:r>
      <w:r w:rsidR="000E0219" w:rsidRPr="00F563CE">
        <w:rPr>
          <w:rFonts w:ascii="Times New Roman" w:hAnsi="Times New Roman" w:cs="Times New Roman"/>
        </w:rPr>
        <w:instrText>ADDIN CSL_CITATION {"citationItems":[{"id":"ITEM-1","itemData":{"author":[{"dropping-particle":"","family":"Notoatmodjo","given":"","non-dropping-particle":"","parse-names":false,"suffix":""}],"id":"ITEM-1","issued":{"date-parts":[["2014"]]},"publisher":"rineka cipta","title":"Ilmu Perikau kesehatan","type":"book"},"uris":["http://www.mendeley.com/documents/?uuid=c666bd0b-85a0-43e8-b349-f141868106be"]}],"mendeley":{"formattedCitation":"(Notoatmodjo, 2014)","plainTextFormattedCitation":"(Notoatmodjo, 2014)","previouslyFormattedCitation":"(Notoatmodjo, 2014)"},"properties":{"noteIndex":0},"schema":"https://github.com/citation-style-language/schema/raw/master/csl-citation.json"}</w:instrText>
      </w:r>
      <w:r w:rsidR="000E0219" w:rsidRPr="00F563CE">
        <w:rPr>
          <w:rFonts w:ascii="Times New Roman" w:hAnsi="Times New Roman" w:cs="Times New Roman"/>
        </w:rPr>
        <w:fldChar w:fldCharType="separate"/>
      </w:r>
      <w:r w:rsidR="000E0219" w:rsidRPr="00F563CE">
        <w:rPr>
          <w:rFonts w:ascii="Times New Roman" w:hAnsi="Times New Roman" w:cs="Times New Roman"/>
          <w:noProof/>
        </w:rPr>
        <w:t>(Notoatmodjo, 2014)</w:t>
      </w:r>
      <w:r w:rsidR="000E0219" w:rsidRPr="00F563CE">
        <w:rPr>
          <w:rFonts w:ascii="Times New Roman" w:hAnsi="Times New Roman" w:cs="Times New Roman"/>
        </w:rPr>
        <w:fldChar w:fldCharType="end"/>
      </w:r>
      <w:r w:rsidRPr="00F563CE">
        <w:rPr>
          <w:rFonts w:ascii="Times New Roman" w:hAnsi="Times New Roman" w:cs="Times New Roman"/>
        </w:rPr>
        <w:t xml:space="preserve">. The culture of smoking is very attached to the people of Timor </w:t>
      </w:r>
      <w:proofErr w:type="spellStart"/>
      <w:proofErr w:type="gramStart"/>
      <w:r w:rsidRPr="00F563CE">
        <w:rPr>
          <w:rFonts w:ascii="Times New Roman" w:hAnsi="Times New Roman" w:cs="Times New Roman"/>
        </w:rPr>
        <w:t>Leste</w:t>
      </w:r>
      <w:proofErr w:type="spellEnd"/>
      <w:r w:rsidRPr="00F563CE">
        <w:rPr>
          <w:rFonts w:ascii="Times New Roman" w:hAnsi="Times New Roman" w:cs="Times New Roman"/>
        </w:rPr>
        <w:t>,</w:t>
      </w:r>
      <w:proofErr w:type="gramEnd"/>
      <w:r w:rsidRPr="00F563CE">
        <w:rPr>
          <w:rFonts w:ascii="Times New Roman" w:hAnsi="Times New Roman" w:cs="Times New Roman"/>
        </w:rPr>
        <w:t xml:space="preserve"> this has also resulted in the unsuccessful efforts to provide health education about the dangers of smoking by the Timor </w:t>
      </w:r>
      <w:proofErr w:type="spellStart"/>
      <w:r w:rsidRPr="00F563CE">
        <w:rPr>
          <w:rFonts w:ascii="Times New Roman" w:hAnsi="Times New Roman" w:cs="Times New Roman"/>
        </w:rPr>
        <w:t>Leste</w:t>
      </w:r>
      <w:proofErr w:type="spellEnd"/>
      <w:r w:rsidRPr="00F563CE">
        <w:rPr>
          <w:rFonts w:ascii="Times New Roman" w:hAnsi="Times New Roman" w:cs="Times New Roman"/>
        </w:rPr>
        <w:t xml:space="preserve"> government. In addition, it is also necessary to examine the compatibility between the methods used in providing education and the target. Knowledge about the dangers of smoking to various health conditions varies widely. Knowledge was associated with demographic characteristics and exposure to anti-tobacco information, as well as smoking health and nicotine dependence. Public health would benefit from health education targeting segments of the population that lack knowledge about the health effects of smoking </w:t>
      </w:r>
      <w:r w:rsidR="000E0219" w:rsidRPr="00F563CE">
        <w:rPr>
          <w:rFonts w:ascii="Times New Roman" w:hAnsi="Times New Roman" w:cs="Times New Roman"/>
        </w:rPr>
        <w:fldChar w:fldCharType="begin" w:fldLock="1"/>
      </w:r>
      <w:r w:rsidR="000E0219" w:rsidRPr="00F563CE">
        <w:rPr>
          <w:rFonts w:ascii="Times New Roman" w:hAnsi="Times New Roman" w:cs="Times New Roman"/>
        </w:rPr>
        <w:instrText>ADDIN CSL_CITATION {"citationItems":[{"id":"ITEM-1","itemData":{"author":[{"dropping-particle":"","family":"Sarah","given":"Millis D","non-dropping-particle":"","parse-names":false,"suffix":""},{"dropping-particle":"","family":"Christhoper","given":"Wiesen","non-dropping-particle":"","parse-names":false,"suffix":""}],"container-title":"SAGE Journals","id":"ITEM-1","issue":"3","issued":{"date-parts":[["2022"]]},"title":"Beliefs About the Health Effects of Smoking Among Adults in the United States","type":"article-journal","volume":"49"},"uris":["http://www.mendeley.com/documents/?uuid=b4ea4a27-f413-41d4-8c2f-ead3d943753a"]}],"mendeley":{"formattedCitation":"(Sarah &amp; Christhoper, 2022)","plainTextFormattedCitation":"(Sarah &amp; Christhoper, 2022)","previouslyFormattedCitation":"(Sarah &amp; Christhoper, 2022)"},"properties":{"noteIndex":0},"schema":"https://github.com/citation-style-language/schema/raw/master/csl-citation.json"}</w:instrText>
      </w:r>
      <w:r w:rsidR="000E0219" w:rsidRPr="00F563CE">
        <w:rPr>
          <w:rFonts w:ascii="Times New Roman" w:hAnsi="Times New Roman" w:cs="Times New Roman"/>
        </w:rPr>
        <w:fldChar w:fldCharType="separate"/>
      </w:r>
      <w:r w:rsidR="000E0219" w:rsidRPr="00F563CE">
        <w:rPr>
          <w:rFonts w:ascii="Times New Roman" w:hAnsi="Times New Roman" w:cs="Times New Roman"/>
          <w:noProof/>
        </w:rPr>
        <w:t>(Sarah &amp; Christhoper, 2022)</w:t>
      </w:r>
      <w:r w:rsidR="000E0219" w:rsidRPr="00F563CE">
        <w:rPr>
          <w:rFonts w:ascii="Times New Roman" w:hAnsi="Times New Roman" w:cs="Times New Roman"/>
        </w:rPr>
        <w:fldChar w:fldCharType="end"/>
      </w:r>
      <w:r w:rsidRPr="00F563CE">
        <w:rPr>
          <w:rFonts w:ascii="Times New Roman" w:hAnsi="Times New Roman" w:cs="Times New Roman"/>
        </w:rPr>
        <w:t xml:space="preserve">. Description of the Level of Knowledge of the Dangers of Smoking for Health in Adolescents Aged 15-20 Years in South </w:t>
      </w:r>
      <w:proofErr w:type="spellStart"/>
      <w:r w:rsidRPr="00F563CE">
        <w:rPr>
          <w:rFonts w:ascii="Times New Roman" w:hAnsi="Times New Roman" w:cs="Times New Roman"/>
        </w:rPr>
        <w:t>Tangerang</w:t>
      </w:r>
      <w:proofErr w:type="spellEnd"/>
      <w:r w:rsidRPr="00F563CE">
        <w:rPr>
          <w:rFonts w:ascii="Times New Roman" w:hAnsi="Times New Roman" w:cs="Times New Roman"/>
        </w:rPr>
        <w:t xml:space="preserve">. These results indicate a tendency that low knowledge will shape adolescent </w:t>
      </w:r>
      <w:r w:rsidRPr="00F563CE">
        <w:rPr>
          <w:rFonts w:ascii="Times New Roman" w:hAnsi="Times New Roman" w:cs="Times New Roman"/>
        </w:rPr>
        <w:lastRenderedPageBreak/>
        <w:t>behavior to smoke, conversely, high knowledge is more likely to have non-smoking behavior</w:t>
      </w:r>
      <w:r w:rsidR="000E0219" w:rsidRPr="00F563CE">
        <w:rPr>
          <w:rFonts w:ascii="Times New Roman" w:hAnsi="Times New Roman" w:cs="Times New Roman"/>
        </w:rPr>
        <w:t xml:space="preserve"> </w:t>
      </w:r>
      <w:r w:rsidR="000E0219" w:rsidRPr="00F563CE">
        <w:rPr>
          <w:rFonts w:ascii="Times New Roman" w:hAnsi="Times New Roman" w:cs="Times New Roman"/>
        </w:rPr>
        <w:fldChar w:fldCharType="begin" w:fldLock="1"/>
      </w:r>
      <w:r w:rsidR="000E0219" w:rsidRPr="00F563CE">
        <w:rPr>
          <w:rFonts w:ascii="Times New Roman" w:hAnsi="Times New Roman" w:cs="Times New Roman"/>
        </w:rPr>
        <w:instrText>ADDIN CSL_CITATION {"citationItems":[{"id":"ITEM-1","itemData":{"author":[{"dropping-particle":"","family":"Ismayatun","given":"Jariyah","non-dropping-particle":"","parse-names":false,"suffix":""},{"dropping-particle":"","family":"Mustaqim","given":"Mustaqim","non-dropping-particle":"","parse-names":false,"suffix":""}],"container-title":"Journal of public health innovation","id":"ITEM-1","issue":"2","issued":{"date-parts":[["2022"]]},"title":"PENGETAHUAN BAHAYA MEROKOK BAGI KESEHATAN PADA REMAJA USIA 15-20 TAHUN DI TANGERANG SELATAN","type":"article-journal","volume":"2"},"uris":["http://www.mendeley.com/documents/?uuid=59d306d2-a92e-4993-86ac-cb3bac3fc53f"]}],"mendeley":{"formattedCitation":"(Ismayatun &amp; Mustaqim, 2022)","plainTextFormattedCitation":"(Ismayatun &amp; Mustaqim, 2022)","previouslyFormattedCitation":"(Ismayatun &amp; Mustaqim, 2022)"},"properties":{"noteIndex":0},"schema":"https://github.com/citation-style-language/schema/raw/master/csl-citation.json"}</w:instrText>
      </w:r>
      <w:r w:rsidR="000E0219" w:rsidRPr="00F563CE">
        <w:rPr>
          <w:rFonts w:ascii="Times New Roman" w:hAnsi="Times New Roman" w:cs="Times New Roman"/>
        </w:rPr>
        <w:fldChar w:fldCharType="separate"/>
      </w:r>
      <w:r w:rsidR="000E0219" w:rsidRPr="00F563CE">
        <w:rPr>
          <w:rFonts w:ascii="Times New Roman" w:hAnsi="Times New Roman" w:cs="Times New Roman"/>
          <w:noProof/>
        </w:rPr>
        <w:t>(Ismayatun &amp; Mustaqim, 2022)</w:t>
      </w:r>
      <w:r w:rsidR="000E0219" w:rsidRPr="00F563CE">
        <w:rPr>
          <w:rFonts w:ascii="Times New Roman" w:hAnsi="Times New Roman" w:cs="Times New Roman"/>
        </w:rPr>
        <w:fldChar w:fldCharType="end"/>
      </w:r>
      <w:r w:rsidRPr="00F563CE">
        <w:rPr>
          <w:rFonts w:ascii="Times New Roman" w:hAnsi="Times New Roman" w:cs="Times New Roman"/>
        </w:rPr>
        <w:t xml:space="preserve">. So it is necessary to modify the implementation of health education about the dangers of smoking </w:t>
      </w:r>
      <w:proofErr w:type="spellStart"/>
      <w:r w:rsidR="00164DF2">
        <w:rPr>
          <w:rStyle w:val="y2iqfc"/>
          <w:rFonts w:ascii="Times New Roman" w:hAnsi="Times New Roman" w:cs="Times New Roman"/>
          <w:color w:val="202124"/>
        </w:rPr>
        <w:t>Septembro</w:t>
      </w:r>
      <w:proofErr w:type="spellEnd"/>
      <w:r w:rsidR="00164DF2">
        <w:rPr>
          <w:rStyle w:val="y2iqfc"/>
          <w:rFonts w:ascii="Times New Roman" w:hAnsi="Times New Roman" w:cs="Times New Roman"/>
          <w:color w:val="202124"/>
        </w:rPr>
        <w:t xml:space="preserve"> 4</w:t>
      </w:r>
      <w:r w:rsidR="00164DF2" w:rsidRPr="00F563CE">
        <w:rPr>
          <w:rStyle w:val="y2iqfc"/>
          <w:rFonts w:ascii="Times New Roman" w:hAnsi="Times New Roman" w:cs="Times New Roman"/>
          <w:color w:val="202124"/>
        </w:rPr>
        <w:t xml:space="preserve"> high school </w:t>
      </w:r>
      <w:proofErr w:type="spellStart"/>
      <w:r w:rsidR="00164DF2" w:rsidRPr="00F563CE">
        <w:rPr>
          <w:rStyle w:val="y2iqfc"/>
          <w:rFonts w:ascii="Times New Roman" w:hAnsi="Times New Roman" w:cs="Times New Roman"/>
          <w:color w:val="202124"/>
        </w:rPr>
        <w:t>Unamet</w:t>
      </w:r>
      <w:proofErr w:type="spellEnd"/>
      <w:r w:rsidR="00164DF2" w:rsidRPr="00F563CE">
        <w:rPr>
          <w:rStyle w:val="y2iqfc"/>
          <w:rFonts w:ascii="Times New Roman" w:hAnsi="Times New Roman" w:cs="Times New Roman"/>
          <w:color w:val="202124"/>
        </w:rPr>
        <w:t xml:space="preserve"> </w:t>
      </w:r>
      <w:proofErr w:type="spellStart"/>
      <w:r w:rsidR="00164DF2" w:rsidRPr="00F563CE">
        <w:rPr>
          <w:rStyle w:val="y2iqfc"/>
          <w:rFonts w:ascii="Times New Roman" w:hAnsi="Times New Roman" w:cs="Times New Roman"/>
          <w:color w:val="202124"/>
        </w:rPr>
        <w:t>Dili</w:t>
      </w:r>
      <w:proofErr w:type="spellEnd"/>
      <w:r w:rsidR="00164DF2" w:rsidRPr="00F563CE">
        <w:rPr>
          <w:rFonts w:ascii="Times New Roman" w:hAnsi="Times New Roman" w:cs="Times New Roman"/>
        </w:rPr>
        <w:t xml:space="preserve"> </w:t>
      </w:r>
      <w:r w:rsidRPr="00F563CE">
        <w:rPr>
          <w:rFonts w:ascii="Times New Roman" w:hAnsi="Times New Roman" w:cs="Times New Roman"/>
        </w:rPr>
        <w:t>in order to increase knowledge. Furthermore, it is necessary to change the image of adolescents about smoking if their knowledge has increased to reduce smoking behavior in adolescents</w:t>
      </w:r>
      <w:r w:rsidR="000E0219" w:rsidRPr="00F563CE">
        <w:rPr>
          <w:rFonts w:ascii="Times New Roman" w:hAnsi="Times New Roman" w:cs="Times New Roman"/>
        </w:rPr>
        <w:t xml:space="preserve"> </w:t>
      </w:r>
      <w:r w:rsidRPr="00F563CE">
        <w:rPr>
          <w:rFonts w:ascii="Times New Roman" w:hAnsi="Times New Roman" w:cs="Times New Roman"/>
        </w:rPr>
        <w:t xml:space="preserve"> </w:t>
      </w:r>
      <w:r w:rsidR="000E0219" w:rsidRPr="00F563CE">
        <w:rPr>
          <w:rFonts w:ascii="Times New Roman" w:hAnsi="Times New Roman" w:cs="Times New Roman"/>
        </w:rPr>
        <w:fldChar w:fldCharType="begin" w:fldLock="1"/>
      </w:r>
      <w:r w:rsidR="000E0219" w:rsidRPr="00F563CE">
        <w:rPr>
          <w:rFonts w:ascii="Times New Roman" w:hAnsi="Times New Roman" w:cs="Times New Roman"/>
        </w:rPr>
        <w:instrText>ADDIN CSL_CITATION {"citationItems":[{"id":"ITEM-1","itemData":{"author":[{"dropping-particle":"","family":"Mochamad","given":"Iqbal Nurmansyah","non-dropping-particle":"","parse-names":false,"suffix":""},{"dropping-particle":"","family":"Yuyun","given":"Umniyatun","non-dropping-particle":"","parse-names":false,"suffix":""},{"dropping-particle":"","family":"Miftahcul","given":"Jannah","non-dropping-particle":"","parse-names":false,"suffix":""},{"dropping-particle":"","family":"Agung","given":"Taufiqurrokhman Syiroj","non-dropping-particle":"","parse-names":false,"suffix":""},{"dropping-particle":"","family":"Didin","given":"Nurruddin Hidayat","non-dropping-particle":"","parse-names":false,"suffix":""}],"container-title":"International Journal of Adolescent Medicine and Health","id":"ITEM-1","issue":"2","issued":{"date-parts":[["2019"]]},"title":"Knowledge, attitude and practice of cigarette smoking among senior secondary school students in Depok, Indonesia","type":"article-journal","volume":"33"},"uris":["http://www.mendeley.com/documents/?uuid=53c5ed53-49a1-4196-95a9-dd0f300dc47a"]}],"mendeley":{"formattedCitation":"(Mochamad et al., 2019)","plainTextFormattedCitation":"(Mochamad et al., 2019)","previouslyFormattedCitation":"(Mochamad et al., 2019)"},"properties":{"noteIndex":0},"schema":"https://github.com/citation-style-language/schema/raw/master/csl-citation.json"}</w:instrText>
      </w:r>
      <w:r w:rsidR="000E0219" w:rsidRPr="00F563CE">
        <w:rPr>
          <w:rFonts w:ascii="Times New Roman" w:hAnsi="Times New Roman" w:cs="Times New Roman"/>
        </w:rPr>
        <w:fldChar w:fldCharType="separate"/>
      </w:r>
      <w:r w:rsidR="000E0219" w:rsidRPr="00F563CE">
        <w:rPr>
          <w:rFonts w:ascii="Times New Roman" w:hAnsi="Times New Roman" w:cs="Times New Roman"/>
          <w:noProof/>
        </w:rPr>
        <w:t>(Mochamad et al., 2019)</w:t>
      </w:r>
      <w:r w:rsidR="000E0219" w:rsidRPr="00F563CE">
        <w:rPr>
          <w:rFonts w:ascii="Times New Roman" w:hAnsi="Times New Roman" w:cs="Times New Roman"/>
        </w:rPr>
        <w:fldChar w:fldCharType="end"/>
      </w:r>
      <w:r w:rsidR="000E0219" w:rsidRPr="00F563CE">
        <w:rPr>
          <w:rFonts w:ascii="Times New Roman" w:hAnsi="Times New Roman" w:cs="Times New Roman"/>
        </w:rPr>
        <w:t>.</w:t>
      </w:r>
    </w:p>
    <w:p w:rsidR="0086777E" w:rsidRPr="00F563CE" w:rsidRDefault="0086777E" w:rsidP="0086777E">
      <w:pPr>
        <w:pStyle w:val="HTMLPreformatted"/>
        <w:shd w:val="clear" w:color="auto" w:fill="F8F9FA"/>
        <w:jc w:val="both"/>
        <w:rPr>
          <w:rFonts w:ascii="Times New Roman" w:hAnsi="Times New Roman" w:cs="Times New Roman"/>
        </w:rPr>
      </w:pPr>
    </w:p>
    <w:p w:rsidR="0086777E" w:rsidRPr="00F563CE" w:rsidRDefault="0086777E">
      <w:pPr>
        <w:widowControl/>
        <w:autoSpaceDE/>
        <w:autoSpaceDN/>
        <w:spacing w:after="200" w:line="276" w:lineRule="auto"/>
        <w:rPr>
          <w:sz w:val="20"/>
          <w:szCs w:val="20"/>
        </w:rPr>
      </w:pPr>
      <w:r w:rsidRPr="00F563CE">
        <w:rPr>
          <w:b/>
          <w:sz w:val="20"/>
          <w:szCs w:val="20"/>
        </w:rPr>
        <w:t>Smoking Behavior</w:t>
      </w:r>
      <w:r w:rsidRPr="00F563CE">
        <w:rPr>
          <w:sz w:val="20"/>
          <w:szCs w:val="20"/>
        </w:rPr>
        <w:t xml:space="preserve"> </w:t>
      </w:r>
    </w:p>
    <w:p w:rsidR="0086777E" w:rsidRPr="00F563CE" w:rsidRDefault="0086777E" w:rsidP="0086777E">
      <w:pPr>
        <w:widowControl/>
        <w:autoSpaceDE/>
        <w:autoSpaceDN/>
        <w:spacing w:after="200" w:line="276" w:lineRule="auto"/>
        <w:ind w:firstLine="305"/>
        <w:jc w:val="both"/>
        <w:rPr>
          <w:sz w:val="20"/>
          <w:szCs w:val="20"/>
        </w:rPr>
      </w:pPr>
      <w:r w:rsidRPr="00F563CE">
        <w:rPr>
          <w:sz w:val="20"/>
          <w:szCs w:val="20"/>
        </w:rPr>
        <w:t xml:space="preserve">The results of this study said that out of 122 respondents, 86.6% smoked and 48.3% of them had poor knowledge. Most of the respondents who smoked, the cigarette they consumed was tobacco. The results of statistical tests showed that there was a relationship between knowledge about the dangers of smoking and smoking behavior in high school students at </w:t>
      </w:r>
      <w:proofErr w:type="spellStart"/>
      <w:r w:rsidR="000E0219" w:rsidRPr="00F563CE">
        <w:rPr>
          <w:sz w:val="20"/>
          <w:szCs w:val="20"/>
        </w:rPr>
        <w:t>Unamet</w:t>
      </w:r>
      <w:proofErr w:type="spellEnd"/>
      <w:r w:rsidRPr="00F563CE">
        <w:rPr>
          <w:sz w:val="20"/>
          <w:szCs w:val="20"/>
        </w:rPr>
        <w:t xml:space="preserve"> </w:t>
      </w:r>
      <w:proofErr w:type="spellStart"/>
      <w:r w:rsidRPr="00F563CE">
        <w:rPr>
          <w:sz w:val="20"/>
          <w:szCs w:val="20"/>
        </w:rPr>
        <w:t>Dilli</w:t>
      </w:r>
      <w:proofErr w:type="spellEnd"/>
      <w:r w:rsidRPr="00F563CE">
        <w:rPr>
          <w:sz w:val="20"/>
          <w:szCs w:val="20"/>
        </w:rPr>
        <w:t xml:space="preserve"> (P value: 0.00). The results of this study are in accordance with the results of research conducted by </w:t>
      </w:r>
      <w:r w:rsidR="000E0219" w:rsidRPr="00F563CE">
        <w:rPr>
          <w:sz w:val="20"/>
          <w:szCs w:val="20"/>
        </w:rPr>
        <w:fldChar w:fldCharType="begin" w:fldLock="1"/>
      </w:r>
      <w:r w:rsidR="000E0219" w:rsidRPr="00F563CE">
        <w:rPr>
          <w:sz w:val="20"/>
          <w:szCs w:val="20"/>
        </w:rPr>
        <w:instrText>ADDIN CSL_CITATION {"citationItems":[{"id":"ITEM-1","itemData":{"author":[{"dropping-particle":"","family":"Maretalinia","given":"Maretalinia","non-dropping-particle":"","parse-names":false,"suffix":""},{"dropping-particle":"","family":"Elvy","given":"Juliansyah","non-dropping-particle":"","parse-names":false,"suffix":""},{"dropping-particle":"","family":"Suyitno","given":"Suyitno","non-dropping-particle":"","parse-names":false,"suffix":""},{"dropping-particle":"","family":"Aris","given":"Yulianto","non-dropping-particle":"","parse-names":false,"suffix":""},{"dropping-particle":"","family":"Dyah","given":"Suryani","non-dropping-particle":"","parse-names":false,"suffix":""}],"container-title":"Bulentin Penelitian Sistem Kesehatan","id":"ITEM-1","issue":"1","issued":{"date-parts":[["2021"]]},"title":"Association of Smoking Related to Knowledge, Attitude, and Practice (KAP) with Tobacco Use in Community Health Center Working Area of Sungai Durian, Sintang Regency, West Kalimantan Province","type":"article-journal","volume":"24"},"uris":["http://www.mendeley.com/documents/?uuid=12cca15b-0619-4a6a-a06c-f550a28733e4"]}],"mendeley":{"formattedCitation":"(Maretalinia et al., 2021)","plainTextFormattedCitation":"(Maretalinia et al., 2021)","previouslyFormattedCitation":"(Maretalinia et al., 2021)"},"properties":{"noteIndex":0},"schema":"https://github.com/citation-style-language/schema/raw/master/csl-citation.json"}</w:instrText>
      </w:r>
      <w:r w:rsidR="000E0219" w:rsidRPr="00F563CE">
        <w:rPr>
          <w:sz w:val="20"/>
          <w:szCs w:val="20"/>
        </w:rPr>
        <w:fldChar w:fldCharType="separate"/>
      </w:r>
      <w:r w:rsidR="000E0219" w:rsidRPr="00F563CE">
        <w:rPr>
          <w:noProof/>
          <w:sz w:val="20"/>
          <w:szCs w:val="20"/>
        </w:rPr>
        <w:t>(Maretalinia et al., 2021)</w:t>
      </w:r>
      <w:r w:rsidR="000E0219" w:rsidRPr="00F563CE">
        <w:rPr>
          <w:sz w:val="20"/>
          <w:szCs w:val="20"/>
        </w:rPr>
        <w:fldChar w:fldCharType="end"/>
      </w:r>
      <w:r w:rsidRPr="00F563CE">
        <w:rPr>
          <w:sz w:val="20"/>
          <w:szCs w:val="20"/>
        </w:rPr>
        <w:t xml:space="preserve"> that knowledge and behavior are significantly related to tobacco use. Furthermore, based on multivariable results, behavior was the largest influence (AOR= 4.25, 95% CI (1.93 – 9.36)) and was followed by knowledge (AOR= 2.46, 95% CI (1.00 – 6.04)). The main reasons for smoking in adolescents in Saudi Arabia are having smoking friends (78.2%), family neglect (45.5%), having smoking parents (41.8%), family problems (37.3%), pleasure, and have relatives who smoke (Ali, 2018). Perceptions that support smoking behavior include smoking makes a person more confident, looks like someone who is cooler, makes friends easily, can relieve stress and symbolizes one's virility and maturity</w:t>
      </w:r>
      <w:r w:rsidR="000E0219" w:rsidRPr="00F563CE">
        <w:rPr>
          <w:sz w:val="20"/>
          <w:szCs w:val="20"/>
        </w:rPr>
        <w:t xml:space="preserve"> </w:t>
      </w:r>
      <w:r w:rsidR="000E0219" w:rsidRPr="00F563CE">
        <w:rPr>
          <w:sz w:val="20"/>
          <w:szCs w:val="20"/>
        </w:rPr>
        <w:fldChar w:fldCharType="begin" w:fldLock="1"/>
      </w:r>
      <w:r w:rsidR="000E0219" w:rsidRPr="00F563CE">
        <w:rPr>
          <w:sz w:val="20"/>
          <w:szCs w:val="20"/>
        </w:rPr>
        <w:instrText>ADDIN CSL_CITATION {"citationItems":[{"id":"ITEM-1","itemData":{"author":[{"dropping-particle":"","family":"Mochamad","given":"Iqbal Nurmansyah","non-dropping-particle":"","parse-names":false,"suffix":""},{"dropping-particle":"","family":"Yuyun","given":"Umniyatun","non-dropping-particle":"","parse-names":false,"suffix":""},{"dropping-particle":"","family":"Miftahcul","given":"Jannah","non-dropping-particle":"","parse-names":false,"suffix":""},{"dropping-particle":"","family":"Agung","given":"Taufiqurrokhman Syiroj","non-dropping-particle":"","parse-names":false,"suffix":""},{"dropping-particle":"","family":"Didin","given":"Nurruddin Hidayat","non-dropping-particle":"","parse-names":false,"suffix":""}],"container-title":"International Journal of Adolescent Medicine and Health","id":"ITEM-1","issue":"2","issued":{"date-parts":[["2019"]]},"title":"Knowledge, attitude and practice of cigarette smoking among senior secondary school students in Depok, Indonesia","type":"article-journal","volume":"33"},"uris":["http://www.mendeley.com/documents/?uuid=53c5ed53-49a1-4196-95a9-dd0f300dc47a"]}],"mendeley":{"formattedCitation":"(Mochamad et al., 2019)","plainTextFormattedCitation":"(Mochamad et al., 2019)","previouslyFormattedCitation":"(Mochamad et al., 2019)"},"properties":{"noteIndex":0},"schema":"https://github.com/citation-style-language/schema/raw/master/csl-citation.json"}</w:instrText>
      </w:r>
      <w:r w:rsidR="000E0219" w:rsidRPr="00F563CE">
        <w:rPr>
          <w:sz w:val="20"/>
          <w:szCs w:val="20"/>
        </w:rPr>
        <w:fldChar w:fldCharType="separate"/>
      </w:r>
      <w:r w:rsidR="000E0219" w:rsidRPr="00F563CE">
        <w:rPr>
          <w:noProof/>
          <w:sz w:val="20"/>
          <w:szCs w:val="20"/>
        </w:rPr>
        <w:t>(Mochamad et al., 2019)</w:t>
      </w:r>
      <w:r w:rsidR="000E0219" w:rsidRPr="00F563CE">
        <w:rPr>
          <w:sz w:val="20"/>
          <w:szCs w:val="20"/>
        </w:rPr>
        <w:fldChar w:fldCharType="end"/>
      </w:r>
      <w:r w:rsidRPr="00F563CE">
        <w:rPr>
          <w:sz w:val="20"/>
          <w:szCs w:val="20"/>
        </w:rPr>
        <w:t>. Other factors that are significantly related to current smoking behavior are marital status, gender, age, and area of ​​residence</w:t>
      </w:r>
      <w:r w:rsidR="005D00B0" w:rsidRPr="00F563CE">
        <w:rPr>
          <w:sz w:val="20"/>
          <w:szCs w:val="20"/>
        </w:rPr>
        <w:t xml:space="preserve"> </w:t>
      </w:r>
      <w:r w:rsidR="000E0219" w:rsidRPr="00F563CE">
        <w:rPr>
          <w:sz w:val="20"/>
          <w:szCs w:val="20"/>
        </w:rPr>
        <w:fldChar w:fldCharType="begin" w:fldLock="1"/>
      </w:r>
      <w:r w:rsidR="005D00B0" w:rsidRPr="00F563CE">
        <w:rPr>
          <w:sz w:val="20"/>
          <w:szCs w:val="20"/>
        </w:rPr>
        <w:instrText>ADDIN CSL_CITATION {"citationItems":[{"id":"ITEM-1","itemData":{"author":[{"dropping-particle":"","family":"Ameraah","given":"M N Qattan","non-dropping-particle":"","parse-names":false,"suffix":""},{"dropping-particle":"","family":"Micheal","given":"Kofi Boachie","non-dropping-particle":"","parse-names":false,"suffix":""},{"dropping-particle":"","family":"Mustapha","given":"Immurana","non-dropping-particle":"","parse-names":false,"suffix":""},{"dropping-particle":"","family":"Mohammed","given":"Khaled Al-Hanawi","non-dropping-particle":"","parse-names":false,"suffix":""}],"container-title":"International Journal of Enviromental Recearch and Public Health","id":"ITEM-1","issue":"11","issued":{"date-parts":[["2021"]]},"title":"Socioeconomic Determinants of Smoking in the Kingdom of Saudi Arabia","type":"article-journal","volume":"12"},"uris":["http://www.mendeley.com/documents/?uuid=eb8f435a-87bd-450e-aa98-69ffd2318292"]}],"mendeley":{"formattedCitation":"(Ameraah et al., 2021)","plainTextFormattedCitation":"(Ameraah et al., 2021)","previouslyFormattedCitation":"(Ameraah et al., 2021)"},"properties":{"noteIndex":0},"schema":"https://github.com/citation-style-language/schema/raw/master/csl-citation.json"}</w:instrText>
      </w:r>
      <w:r w:rsidR="000E0219" w:rsidRPr="00F563CE">
        <w:rPr>
          <w:sz w:val="20"/>
          <w:szCs w:val="20"/>
        </w:rPr>
        <w:fldChar w:fldCharType="separate"/>
      </w:r>
      <w:r w:rsidR="000E0219" w:rsidRPr="00F563CE">
        <w:rPr>
          <w:noProof/>
          <w:sz w:val="20"/>
          <w:szCs w:val="20"/>
        </w:rPr>
        <w:t>(Ameraah et al., 2021)</w:t>
      </w:r>
      <w:r w:rsidR="000E0219" w:rsidRPr="00F563CE">
        <w:rPr>
          <w:sz w:val="20"/>
          <w:szCs w:val="20"/>
        </w:rPr>
        <w:fldChar w:fldCharType="end"/>
      </w:r>
      <w:r w:rsidRPr="00F563CE">
        <w:rPr>
          <w:sz w:val="20"/>
          <w:szCs w:val="20"/>
        </w:rPr>
        <w:t xml:space="preserve">. This </w:t>
      </w:r>
      <w:proofErr w:type="spellStart"/>
      <w:r w:rsidR="00164DF2">
        <w:rPr>
          <w:rStyle w:val="y2iqfc"/>
          <w:color w:val="202124"/>
        </w:rPr>
        <w:t>Septembro</w:t>
      </w:r>
      <w:proofErr w:type="spellEnd"/>
      <w:r w:rsidR="00164DF2">
        <w:rPr>
          <w:rStyle w:val="y2iqfc"/>
          <w:color w:val="202124"/>
        </w:rPr>
        <w:t xml:space="preserve"> 4</w:t>
      </w:r>
      <w:r w:rsidR="00164DF2" w:rsidRPr="00F563CE">
        <w:rPr>
          <w:rStyle w:val="y2iqfc"/>
          <w:color w:val="202124"/>
        </w:rPr>
        <w:t xml:space="preserve"> high school </w:t>
      </w:r>
      <w:proofErr w:type="spellStart"/>
      <w:r w:rsidR="00164DF2" w:rsidRPr="00F563CE">
        <w:rPr>
          <w:rStyle w:val="y2iqfc"/>
          <w:color w:val="202124"/>
        </w:rPr>
        <w:t>Unamet</w:t>
      </w:r>
      <w:proofErr w:type="spellEnd"/>
      <w:r w:rsidR="00164DF2" w:rsidRPr="00F563CE">
        <w:rPr>
          <w:rStyle w:val="y2iqfc"/>
          <w:color w:val="202124"/>
        </w:rPr>
        <w:t xml:space="preserve"> </w:t>
      </w:r>
      <w:proofErr w:type="spellStart"/>
      <w:r w:rsidR="00164DF2" w:rsidRPr="00F563CE">
        <w:rPr>
          <w:rStyle w:val="y2iqfc"/>
          <w:color w:val="202124"/>
        </w:rPr>
        <w:t>Dili</w:t>
      </w:r>
      <w:proofErr w:type="spellEnd"/>
      <w:r w:rsidR="00164DF2" w:rsidRPr="00F563CE">
        <w:rPr>
          <w:sz w:val="20"/>
          <w:szCs w:val="20"/>
        </w:rPr>
        <w:t xml:space="preserve"> </w:t>
      </w:r>
      <w:r w:rsidRPr="00F563CE">
        <w:rPr>
          <w:sz w:val="20"/>
          <w:szCs w:val="20"/>
        </w:rPr>
        <w:t>student comes from various regions, both urban and rural areas, so it can be concluded that regional origin does not guarantee student behavior in consuming cigarettes. The results of research in Indonesia show that most teenagers and young men in rural Indonesia smoke tobacco</w:t>
      </w:r>
      <w:r w:rsidR="005D00B0" w:rsidRPr="00F563CE">
        <w:rPr>
          <w:sz w:val="20"/>
          <w:szCs w:val="20"/>
        </w:rPr>
        <w:fldChar w:fldCharType="begin" w:fldLock="1"/>
      </w:r>
      <w:r w:rsidR="005D00B0" w:rsidRPr="00F563CE">
        <w:rPr>
          <w:sz w:val="20"/>
          <w:szCs w:val="20"/>
        </w:rPr>
        <w:instrText>ADDIN CSL_CITATION {"citationItems":[{"id":"ITEM-1","itemData":{"author":[{"dropping-particle":"","family":"Ferry","given":"Efendi","non-dropping-particle":"","parse-names":false,"suffix":""},{"dropping-particle":"","family":"Fitriana","given":"Nur A","non-dropping-particle":"","parse-names":false,"suffix":""},{"dropping-particle":"","family":"Eka","given":"Mibahatul","non-dropping-particle":"","parse-names":false,"suffix":""},{"dropping-particle":"","family":"Linlin","given":"Lindayanti","non-dropping-particle":"","parse-names":false,"suffix":""},{"dropping-particle":"","family":"Sonya","given":"Reisenhofer","non-dropping-particle":"","parse-names":false,"suffix":""}],"container-title":"International Journal of Adolescent Medicine and Health","id":"ITEM-1","issue":"5","issued":{"date-parts":[["2019"]]},"title":"Determinants of smoking behavior among young males in rural Indonesia","type":"article-journal","volume":"33"},"uris":["http://www.mendeley.com/documents/?uuid=b00b4e1c-5774-4885-a516-8daa52c1e3e1"]}],"mendeley":{"formattedCitation":"(Ferry et al., 2019)","plainTextFormattedCitation":"(Ferry et al., 2019)","previouslyFormattedCitation":"(Ferry et al., 2019)"},"properties":{"noteIndex":0},"schema":"https://github.com/citation-style-language/schema/raw/master/csl-citation.json"}</w:instrText>
      </w:r>
      <w:r w:rsidR="005D00B0" w:rsidRPr="00F563CE">
        <w:rPr>
          <w:sz w:val="20"/>
          <w:szCs w:val="20"/>
        </w:rPr>
        <w:fldChar w:fldCharType="separate"/>
      </w:r>
      <w:r w:rsidR="005D00B0" w:rsidRPr="00F563CE">
        <w:rPr>
          <w:noProof/>
          <w:sz w:val="20"/>
          <w:szCs w:val="20"/>
        </w:rPr>
        <w:t>(Ferry et al., 2019)</w:t>
      </w:r>
      <w:r w:rsidR="005D00B0" w:rsidRPr="00F563CE">
        <w:rPr>
          <w:sz w:val="20"/>
          <w:szCs w:val="20"/>
        </w:rPr>
        <w:fldChar w:fldCharType="end"/>
      </w:r>
    </w:p>
    <w:p w:rsidR="0086777E" w:rsidRPr="00F563CE" w:rsidRDefault="0086777E" w:rsidP="0086777E">
      <w:pPr>
        <w:widowControl/>
        <w:autoSpaceDE/>
        <w:autoSpaceDN/>
        <w:spacing w:after="200" w:line="276" w:lineRule="auto"/>
        <w:ind w:firstLine="305"/>
        <w:jc w:val="both"/>
        <w:rPr>
          <w:sz w:val="20"/>
          <w:szCs w:val="20"/>
        </w:rPr>
      </w:pPr>
      <w:r w:rsidRPr="00F563CE">
        <w:rPr>
          <w:sz w:val="20"/>
          <w:szCs w:val="20"/>
        </w:rPr>
        <w:t xml:space="preserve">All respondents in this study were teenagers. The crisis of psychosocial aspects in adolescents is an identity crisis that clashes with confusion. The crisis of this psychosocial aspect occurs because adolescents are in an effort to find their identity which is accompanied by a mismatch between psychological and social development. To cope with the pressure caused by the crisis, teenagers do smoking behavior as a way to cope or just try something new in order to find their identity. Internal factors that can motivate and make teenagers choose to smoke are personality factors. On the personality factor, the individual tries to smoke for </w:t>
      </w:r>
      <w:r w:rsidRPr="00F563CE">
        <w:rPr>
          <w:sz w:val="20"/>
          <w:szCs w:val="20"/>
        </w:rPr>
        <w:lastRenderedPageBreak/>
        <w:t xml:space="preserve">reasons of curiosity. External factors of parents are people who influence the emergence of smoking behavior from the family environment. Teenagers who see their parents smoking will make them feel like trying what their parents did. </w:t>
      </w:r>
      <w:proofErr w:type="gramStart"/>
      <w:r w:rsidRPr="00F563CE">
        <w:rPr>
          <w:sz w:val="20"/>
          <w:szCs w:val="20"/>
        </w:rPr>
        <w:t>In addition, the influence of friends with smoking behavior in adolescents.</w:t>
      </w:r>
      <w:proofErr w:type="gramEnd"/>
      <w:r w:rsidRPr="00F563CE">
        <w:rPr>
          <w:sz w:val="20"/>
          <w:szCs w:val="20"/>
        </w:rPr>
        <w:t xml:space="preserve"> The stronger the influence of friends, the more male teenagers become active smoking behavior</w:t>
      </w:r>
      <w:r w:rsidR="005D00B0" w:rsidRPr="00F563CE">
        <w:rPr>
          <w:sz w:val="20"/>
          <w:szCs w:val="20"/>
        </w:rPr>
        <w:t xml:space="preserve"> </w:t>
      </w:r>
      <w:r w:rsidR="005D00B0" w:rsidRPr="00F563CE">
        <w:rPr>
          <w:sz w:val="20"/>
          <w:szCs w:val="20"/>
        </w:rPr>
        <w:fldChar w:fldCharType="begin" w:fldLock="1"/>
      </w:r>
      <w:r w:rsidR="005D00B0" w:rsidRPr="00F563CE">
        <w:rPr>
          <w:sz w:val="20"/>
          <w:szCs w:val="20"/>
        </w:rPr>
        <w:instrText>ADDIN CSL_CITATION {"citationItems":[{"id":"ITEM-1","itemData":{"author":[{"dropping-particle":"","family":"Yunus","given":"Elon","non-dropping-particle":"","parse-names":false,"suffix":""},{"dropping-particle":"","family":"Eveline","given":"Malinti","non-dropping-particle":"","parse-names":false,"suffix":""}],"container-title":"Kablat Journal Of Nursing","id":"ITEM-1","issue":"1","issued":{"date-parts":[["2019"]]},"title":"FENOMENA MEROKOK PADA ANAK USIA REMAJA: STUDI KUALITATIF","type":"article-journal","volume":"1"},"uris":["http://www.mendeley.com/documents/?uuid=0c300220-982f-4aba-b00b-38518fc76472"]}],"mendeley":{"formattedCitation":"(Yunus &amp; Eveline, 2019)","plainTextFormattedCitation":"(Yunus &amp; Eveline, 2019)","previouslyFormattedCitation":"(Yunus &amp; Eveline, 2019)"},"properties":{"noteIndex":0},"schema":"https://github.com/citation-style-language/schema/raw/master/csl-citation.json"}</w:instrText>
      </w:r>
      <w:r w:rsidR="005D00B0" w:rsidRPr="00F563CE">
        <w:rPr>
          <w:sz w:val="20"/>
          <w:szCs w:val="20"/>
        </w:rPr>
        <w:fldChar w:fldCharType="separate"/>
      </w:r>
      <w:r w:rsidR="005D00B0" w:rsidRPr="00F563CE">
        <w:rPr>
          <w:noProof/>
          <w:sz w:val="20"/>
          <w:szCs w:val="20"/>
        </w:rPr>
        <w:t>(Yunus &amp; Eveline, 2019)</w:t>
      </w:r>
      <w:r w:rsidR="005D00B0" w:rsidRPr="00F563CE">
        <w:rPr>
          <w:sz w:val="20"/>
          <w:szCs w:val="20"/>
        </w:rPr>
        <w:fldChar w:fldCharType="end"/>
      </w:r>
      <w:r w:rsidRPr="00F563CE">
        <w:rPr>
          <w:sz w:val="20"/>
          <w:szCs w:val="20"/>
        </w:rPr>
        <w:t xml:space="preserve">. In this study 86.6% smoked, it can be concluded that the influence of peers in the </w:t>
      </w:r>
      <w:proofErr w:type="spellStart"/>
      <w:r w:rsidR="00164DF2">
        <w:rPr>
          <w:rStyle w:val="y2iqfc"/>
          <w:color w:val="202124"/>
        </w:rPr>
        <w:t>Septembro</w:t>
      </w:r>
      <w:proofErr w:type="spellEnd"/>
      <w:r w:rsidR="00164DF2">
        <w:rPr>
          <w:rStyle w:val="y2iqfc"/>
          <w:color w:val="202124"/>
        </w:rPr>
        <w:t xml:space="preserve"> 4</w:t>
      </w:r>
      <w:r w:rsidR="00164DF2" w:rsidRPr="00F563CE">
        <w:rPr>
          <w:rStyle w:val="y2iqfc"/>
          <w:color w:val="202124"/>
        </w:rPr>
        <w:t xml:space="preserve"> high school </w:t>
      </w:r>
      <w:proofErr w:type="spellStart"/>
      <w:r w:rsidR="00164DF2" w:rsidRPr="00F563CE">
        <w:rPr>
          <w:rStyle w:val="y2iqfc"/>
          <w:color w:val="202124"/>
        </w:rPr>
        <w:t>Unamet</w:t>
      </w:r>
      <w:proofErr w:type="spellEnd"/>
      <w:r w:rsidR="00164DF2" w:rsidRPr="00F563CE">
        <w:rPr>
          <w:rStyle w:val="y2iqfc"/>
          <w:color w:val="202124"/>
        </w:rPr>
        <w:t xml:space="preserve"> </w:t>
      </w:r>
      <w:proofErr w:type="spellStart"/>
      <w:r w:rsidR="00164DF2" w:rsidRPr="00F563CE">
        <w:rPr>
          <w:rStyle w:val="y2iqfc"/>
          <w:color w:val="202124"/>
        </w:rPr>
        <w:t>Dili</w:t>
      </w:r>
      <w:proofErr w:type="spellEnd"/>
      <w:r w:rsidRPr="00F563CE">
        <w:rPr>
          <w:sz w:val="20"/>
          <w:szCs w:val="20"/>
        </w:rPr>
        <w:t xml:space="preserve"> environment is very large on smoking behavior.</w:t>
      </w:r>
    </w:p>
    <w:p w:rsidR="00D95A37" w:rsidRPr="00F563CE" w:rsidRDefault="0086777E" w:rsidP="00D95A37">
      <w:pPr>
        <w:widowControl/>
        <w:autoSpaceDE/>
        <w:autoSpaceDN/>
        <w:spacing w:after="200" w:line="276" w:lineRule="auto"/>
        <w:ind w:firstLine="305"/>
        <w:jc w:val="both"/>
        <w:rPr>
          <w:sz w:val="20"/>
          <w:szCs w:val="20"/>
        </w:rPr>
      </w:pPr>
      <w:r w:rsidRPr="00F563CE">
        <w:rPr>
          <w:sz w:val="20"/>
          <w:szCs w:val="20"/>
        </w:rPr>
        <w:t xml:space="preserve">Smoking behavior in women has become a debate about its ethics in certain societies which eventually raises various assumptions. Smoking is considered not something that is normally done by women, because women who smoke are considered a characteristic that will distinguish them from other women who do not smoke. The results of another study found that 98.1% of adolescents who did not smoke more than half of adolescents were female (58.89%) </w:t>
      </w:r>
      <w:r w:rsidR="005D00B0" w:rsidRPr="00F563CE">
        <w:rPr>
          <w:sz w:val="20"/>
          <w:szCs w:val="20"/>
        </w:rPr>
        <w:fldChar w:fldCharType="begin" w:fldLock="1"/>
      </w:r>
      <w:r w:rsidR="005D00B0" w:rsidRPr="00F563CE">
        <w:rPr>
          <w:sz w:val="20"/>
          <w:szCs w:val="20"/>
        </w:rPr>
        <w:instrText>ADDIN CSL_CITATION {"citationItems":[{"id":"ITEM-1","itemData":{"author":[{"dropping-particle":"","family":"Titik","given":"Sumiatin","non-dropping-particle":"","parse-names":false,"suffix":""},{"dropping-particle":"","family":"Wahyu","given":"Tri ningsih","non-dropping-particle":"","parse-names":false,"suffix":""},{"dropping-particle":"","family":"Su'udi","given":"Su'udi","non-dropping-particle":"","parse-names":false,"suffix":""},{"dropping-particle":"","family":"Bustomi","given":"Rofi'i abi Yasiz Al B","non-dropping-particle":"","parse-names":false,"suffix":""}],"container-title":"Jurnal Ners dan Kebidanan (Journal of Ners and Midwifery)","id":"ITEM-1","issue":"1","issued":{"date-parts":[["2022"]]},"title":"Determinants of Smoking Behavior in Adolescents","type":"article-journal","volume":"9"},"uris":["http://www.mendeley.com/documents/?uuid=9f6add97-4eba-4a0e-9f4e-b959a55af6c9"]}],"mendeley":{"formattedCitation":"(Titik et al., 2022)","plainTextFormattedCitation":"(Titik et al., 2022)","previouslyFormattedCitation":"(Titik et al., 2022)"},"properties":{"noteIndex":0},"schema":"https://github.com/citation-style-language/schema/raw/master/csl-citation.json"}</w:instrText>
      </w:r>
      <w:r w:rsidR="005D00B0" w:rsidRPr="00F563CE">
        <w:rPr>
          <w:sz w:val="20"/>
          <w:szCs w:val="20"/>
        </w:rPr>
        <w:fldChar w:fldCharType="separate"/>
      </w:r>
      <w:r w:rsidR="005D00B0" w:rsidRPr="00F563CE">
        <w:rPr>
          <w:noProof/>
          <w:sz w:val="20"/>
          <w:szCs w:val="20"/>
        </w:rPr>
        <w:t>(Titik et al., 2022)</w:t>
      </w:r>
      <w:r w:rsidR="005D00B0" w:rsidRPr="00F563CE">
        <w:rPr>
          <w:sz w:val="20"/>
          <w:szCs w:val="20"/>
        </w:rPr>
        <w:fldChar w:fldCharType="end"/>
      </w:r>
      <w:r w:rsidRPr="00F563CE">
        <w:rPr>
          <w:sz w:val="20"/>
          <w:szCs w:val="20"/>
        </w:rPr>
        <w:t xml:space="preserve">. But not in this study of 86.6% who smoked 51.6% men and 35% women. Along with the development of an increasingly modern society, smoking is no longer a taboo in people's lives. The level of need for a modern </w:t>
      </w:r>
      <w:proofErr w:type="gramStart"/>
      <w:r w:rsidRPr="00F563CE">
        <w:rPr>
          <w:sz w:val="20"/>
          <w:szCs w:val="20"/>
        </w:rPr>
        <w:t>lifestyle,</w:t>
      </w:r>
      <w:proofErr w:type="gramEnd"/>
      <w:r w:rsidRPr="00F563CE">
        <w:rPr>
          <w:sz w:val="20"/>
          <w:szCs w:val="20"/>
        </w:rPr>
        <w:t xml:space="preserve"> makes community members, especially women, to try new things in their lives. In this case, of course, there are many factors that cause women to finally choose to consume cigarettes. Based on a phenomenological study of women smoking in the campus environment, the results showed that the student smoked because when he smoked he could be more confident and make it easier to solve a problem. This woman interprets cigarettes as First, cigarettes as a friendship relationship because cigarettes can lighten the atmosphere when doing social activities. </w:t>
      </w:r>
      <w:proofErr w:type="gramStart"/>
      <w:r w:rsidRPr="00F563CE">
        <w:rPr>
          <w:sz w:val="20"/>
          <w:szCs w:val="20"/>
        </w:rPr>
        <w:t>Second, smoking as a necessity.</w:t>
      </w:r>
      <w:proofErr w:type="gramEnd"/>
      <w:r w:rsidRPr="00F563CE">
        <w:rPr>
          <w:sz w:val="20"/>
          <w:szCs w:val="20"/>
        </w:rPr>
        <w:t xml:space="preserve"> Smoking can no longer be abandoned because it has become an addiction. </w:t>
      </w:r>
      <w:proofErr w:type="gramStart"/>
      <w:r w:rsidRPr="00F563CE">
        <w:rPr>
          <w:sz w:val="20"/>
          <w:szCs w:val="20"/>
        </w:rPr>
        <w:t>Third, smoking as a lifestyle, because living in urban areas so smoking is no longer a taboo thing to do.</w:t>
      </w:r>
      <w:proofErr w:type="gramEnd"/>
      <w:r w:rsidRPr="00F563CE">
        <w:rPr>
          <w:sz w:val="20"/>
          <w:szCs w:val="20"/>
        </w:rPr>
        <w:t xml:space="preserve"> A meaning to cigarettes for women cannot be separated from the "because of motive" before the "in order to motive" which is the cause of women smoking and the purpose of why they become smokers </w:t>
      </w:r>
      <w:r w:rsidR="005D00B0" w:rsidRPr="00F563CE">
        <w:rPr>
          <w:sz w:val="20"/>
          <w:szCs w:val="20"/>
        </w:rPr>
        <w:fldChar w:fldCharType="begin" w:fldLock="1"/>
      </w:r>
      <w:r w:rsidR="005D00B0" w:rsidRPr="00F563CE">
        <w:rPr>
          <w:sz w:val="20"/>
          <w:szCs w:val="20"/>
        </w:rPr>
        <w:instrText>ADDIN CSL_CITATION {"citationItems":[{"id":"ITEM-1","itemData":{"author":[{"dropping-particle":"","family":"Fauzi","given":"Maulana Rizky Akbar","non-dropping-particle":"","parse-names":false,"suffix":""}],"container-title":"Jurnal Sosiologi Dialektika","id":"ITEM-1","issue":"1","issued":{"date-parts":[["2020"]]},"title":"The Smoking Students: Phenomenology study of female smokers in thecampus","type":"article-journal","volume":"15"},"uris":["http://www.mendeley.com/documents/?uuid=016dc451-2b4d-4aa2-b88b-0ce61aa06548"]}],"mendeley":{"formattedCitation":"(Fauzi, 2020)","plainTextFormattedCitation":"(Fauzi, 2020)"},"properties":{"noteIndex":0},"schema":"https://github.com/citation-style-language/schema/raw/master/csl-citation.json"}</w:instrText>
      </w:r>
      <w:r w:rsidR="005D00B0" w:rsidRPr="00F563CE">
        <w:rPr>
          <w:sz w:val="20"/>
          <w:szCs w:val="20"/>
        </w:rPr>
        <w:fldChar w:fldCharType="separate"/>
      </w:r>
      <w:r w:rsidR="005D00B0" w:rsidRPr="00F563CE">
        <w:rPr>
          <w:noProof/>
          <w:sz w:val="20"/>
          <w:szCs w:val="20"/>
        </w:rPr>
        <w:t>(Fauzi, 2020)</w:t>
      </w:r>
      <w:r w:rsidR="005D00B0" w:rsidRPr="00F563CE">
        <w:rPr>
          <w:sz w:val="20"/>
          <w:szCs w:val="20"/>
        </w:rPr>
        <w:fldChar w:fldCharType="end"/>
      </w:r>
      <w:r w:rsidRPr="00F563CE">
        <w:rPr>
          <w:sz w:val="20"/>
          <w:szCs w:val="20"/>
        </w:rPr>
        <w:t>.</w:t>
      </w:r>
    </w:p>
    <w:p w:rsidR="003967E8" w:rsidRPr="00F563CE" w:rsidRDefault="003967E8" w:rsidP="00FF77E9">
      <w:pPr>
        <w:widowControl/>
        <w:autoSpaceDE/>
        <w:autoSpaceDN/>
        <w:spacing w:after="200" w:line="276" w:lineRule="auto"/>
        <w:ind w:firstLine="305"/>
        <w:jc w:val="both"/>
        <w:rPr>
          <w:b/>
          <w:sz w:val="20"/>
          <w:szCs w:val="20"/>
        </w:rPr>
      </w:pPr>
      <w:r w:rsidRPr="00F563CE">
        <w:rPr>
          <w:b/>
          <w:sz w:val="20"/>
          <w:szCs w:val="20"/>
        </w:rPr>
        <w:t>CONCLUSION</w:t>
      </w:r>
    </w:p>
    <w:p w:rsidR="003967E8" w:rsidRPr="00F563CE" w:rsidRDefault="00D95A37" w:rsidP="00FF77E9">
      <w:pPr>
        <w:pStyle w:val="BodyText"/>
        <w:spacing w:before="37" w:line="276" w:lineRule="auto"/>
        <w:ind w:right="171" w:firstLine="427"/>
      </w:pPr>
      <w:r w:rsidRPr="00F563CE">
        <w:t xml:space="preserve">There is a significant relationship between knowledge about the dangers of smoking and smoking behavior of high school students at </w:t>
      </w:r>
      <w:proofErr w:type="spellStart"/>
      <w:r w:rsidR="00164DF2">
        <w:rPr>
          <w:rStyle w:val="y2iqfc"/>
          <w:color w:val="202124"/>
        </w:rPr>
        <w:t>Septembro</w:t>
      </w:r>
      <w:proofErr w:type="spellEnd"/>
      <w:r w:rsidR="00164DF2">
        <w:rPr>
          <w:rStyle w:val="y2iqfc"/>
          <w:color w:val="202124"/>
        </w:rPr>
        <w:t xml:space="preserve"> 4</w:t>
      </w:r>
      <w:r w:rsidR="00164DF2" w:rsidRPr="00F563CE">
        <w:rPr>
          <w:rStyle w:val="y2iqfc"/>
          <w:color w:val="202124"/>
        </w:rPr>
        <w:t xml:space="preserve"> high school </w:t>
      </w:r>
      <w:proofErr w:type="spellStart"/>
      <w:r w:rsidR="00164DF2" w:rsidRPr="00F563CE">
        <w:rPr>
          <w:rStyle w:val="y2iqfc"/>
          <w:color w:val="202124"/>
        </w:rPr>
        <w:t>Unamet</w:t>
      </w:r>
      <w:proofErr w:type="spellEnd"/>
      <w:r w:rsidR="00164DF2" w:rsidRPr="00F563CE">
        <w:rPr>
          <w:rStyle w:val="y2iqfc"/>
          <w:color w:val="202124"/>
        </w:rPr>
        <w:t xml:space="preserve"> </w:t>
      </w:r>
      <w:proofErr w:type="spellStart"/>
      <w:r w:rsidR="00164DF2" w:rsidRPr="00F563CE">
        <w:rPr>
          <w:rStyle w:val="y2iqfc"/>
          <w:color w:val="202124"/>
        </w:rPr>
        <w:t>Dili</w:t>
      </w:r>
      <w:proofErr w:type="spellEnd"/>
      <w:r w:rsidR="003967E8" w:rsidRPr="00F563CE">
        <w:t>.</w:t>
      </w:r>
      <w:r w:rsidR="007F0249" w:rsidRPr="00F563CE">
        <w:t xml:space="preserve"> The not </w:t>
      </w:r>
      <w:proofErr w:type="spellStart"/>
      <w:r w:rsidR="007F0249" w:rsidRPr="00F563CE">
        <w:t>enaugh</w:t>
      </w:r>
      <w:proofErr w:type="spellEnd"/>
      <w:r w:rsidR="007F0249" w:rsidRPr="00F563CE">
        <w:t xml:space="preserve"> knowledge about the dangers of smoking, the higher student's behavior in smoking</w:t>
      </w:r>
    </w:p>
    <w:p w:rsidR="003967E8" w:rsidRPr="00F563CE" w:rsidRDefault="003967E8" w:rsidP="003967E8">
      <w:pPr>
        <w:pStyle w:val="BodyText"/>
        <w:spacing w:before="10"/>
        <w:ind w:left="0"/>
        <w:jc w:val="left"/>
      </w:pPr>
    </w:p>
    <w:p w:rsidR="003967E8" w:rsidRPr="00F563CE" w:rsidRDefault="003967E8" w:rsidP="003967E8">
      <w:pPr>
        <w:pStyle w:val="Heading1"/>
        <w:spacing w:before="1"/>
      </w:pPr>
      <w:r w:rsidRPr="00F563CE">
        <w:t>SUGGESTION</w:t>
      </w:r>
    </w:p>
    <w:p w:rsidR="007F0249" w:rsidRPr="00F563CE" w:rsidRDefault="007F0249" w:rsidP="007F0249">
      <w:pPr>
        <w:pStyle w:val="Heading1"/>
        <w:ind w:firstLine="415"/>
        <w:jc w:val="both"/>
        <w:rPr>
          <w:b w:val="0"/>
          <w:bCs w:val="0"/>
        </w:rPr>
      </w:pPr>
      <w:r w:rsidRPr="00F563CE">
        <w:rPr>
          <w:b w:val="0"/>
          <w:bCs w:val="0"/>
        </w:rPr>
        <w:t xml:space="preserve">Solution to overcome the problem of </w:t>
      </w:r>
      <w:r w:rsidRPr="00F563CE">
        <w:rPr>
          <w:b w:val="0"/>
          <w:bCs w:val="0"/>
        </w:rPr>
        <w:lastRenderedPageBreak/>
        <w:t xml:space="preserve">knowledge about the dangers of smoking and smoking behavior is the provision of health education about the impact of smoking using methods that are attractive to high school students and carried out consistently. In addition, the government of Timor </w:t>
      </w:r>
      <w:proofErr w:type="spellStart"/>
      <w:r w:rsidRPr="00F563CE">
        <w:rPr>
          <w:b w:val="0"/>
          <w:bCs w:val="0"/>
        </w:rPr>
        <w:t>Leste</w:t>
      </w:r>
      <w:proofErr w:type="spellEnd"/>
      <w:r w:rsidRPr="00F563CE">
        <w:rPr>
          <w:b w:val="0"/>
          <w:bCs w:val="0"/>
        </w:rPr>
        <w:t xml:space="preserve"> must commit to implementing the Convention for Tobacco Control (FCTC).</w:t>
      </w:r>
    </w:p>
    <w:p w:rsidR="007F0249" w:rsidRPr="00F563CE" w:rsidRDefault="007F0249" w:rsidP="007F0249">
      <w:pPr>
        <w:pStyle w:val="Heading1"/>
        <w:jc w:val="both"/>
        <w:rPr>
          <w:b w:val="0"/>
          <w:bCs w:val="0"/>
        </w:rPr>
      </w:pPr>
    </w:p>
    <w:p w:rsidR="003967E8" w:rsidRPr="00F563CE" w:rsidRDefault="007F0249" w:rsidP="003967E8">
      <w:pPr>
        <w:pStyle w:val="Heading1"/>
      </w:pPr>
      <w:r w:rsidRPr="00F563CE">
        <w:t>CONFLICT OF INTEREST</w:t>
      </w:r>
    </w:p>
    <w:p w:rsidR="00FF77E9" w:rsidRPr="00F563CE" w:rsidRDefault="00FF77E9" w:rsidP="003967E8">
      <w:pPr>
        <w:pStyle w:val="Heading1"/>
      </w:pPr>
    </w:p>
    <w:p w:rsidR="00FF77E9" w:rsidRPr="00F563CE" w:rsidRDefault="00FF77E9" w:rsidP="00FF77E9">
      <w:pPr>
        <w:pStyle w:val="Heading1"/>
        <w:jc w:val="both"/>
      </w:pPr>
      <w:r w:rsidRPr="00F563CE">
        <w:rPr>
          <w:b w:val="0"/>
        </w:rPr>
        <w:t>The authors declare that they have no conflict of interest</w:t>
      </w:r>
      <w:r w:rsidRPr="00F563CE">
        <w:t>.</w:t>
      </w:r>
    </w:p>
    <w:p w:rsidR="00FF77E9" w:rsidRPr="00F563CE" w:rsidRDefault="00FF77E9" w:rsidP="00FF77E9">
      <w:pPr>
        <w:pStyle w:val="Heading1"/>
        <w:jc w:val="both"/>
      </w:pPr>
    </w:p>
    <w:p w:rsidR="00FF77E9" w:rsidRPr="00F563CE" w:rsidRDefault="00FF77E9" w:rsidP="00FF77E9">
      <w:pPr>
        <w:pStyle w:val="Heading1"/>
        <w:jc w:val="both"/>
      </w:pPr>
      <w:r w:rsidRPr="00F563CE">
        <w:t>FUNDING</w:t>
      </w:r>
    </w:p>
    <w:p w:rsidR="00FF77E9" w:rsidRPr="00F563CE" w:rsidRDefault="00FF77E9" w:rsidP="00FF77E9">
      <w:pPr>
        <w:pStyle w:val="Heading1"/>
        <w:jc w:val="both"/>
      </w:pPr>
    </w:p>
    <w:p w:rsidR="00FF77E9" w:rsidRPr="00F563CE" w:rsidRDefault="00FF77E9" w:rsidP="00FF77E9">
      <w:pPr>
        <w:pStyle w:val="Heading1"/>
        <w:jc w:val="both"/>
      </w:pPr>
      <w:r w:rsidRPr="00F563CE">
        <w:rPr>
          <w:b w:val="0"/>
        </w:rPr>
        <w:t>The authors received no specific funding for this work</w:t>
      </w:r>
      <w:r w:rsidRPr="00F563CE">
        <w:t>.</w:t>
      </w:r>
    </w:p>
    <w:p w:rsidR="00FF77E9" w:rsidRPr="00F563CE" w:rsidRDefault="00FF77E9" w:rsidP="00FF77E9">
      <w:pPr>
        <w:pStyle w:val="Heading1"/>
        <w:jc w:val="both"/>
      </w:pPr>
    </w:p>
    <w:p w:rsidR="00FF77E9" w:rsidRPr="00F563CE" w:rsidRDefault="00FF77E9" w:rsidP="00FF77E9">
      <w:pPr>
        <w:pStyle w:val="Heading1"/>
        <w:jc w:val="both"/>
      </w:pPr>
    </w:p>
    <w:p w:rsidR="00FF77E9" w:rsidRPr="00F563CE" w:rsidRDefault="00FF77E9" w:rsidP="00FF77E9">
      <w:pPr>
        <w:pStyle w:val="Heading1"/>
        <w:ind w:left="0" w:firstLine="305"/>
        <w:jc w:val="both"/>
      </w:pPr>
      <w:r w:rsidRPr="00F563CE">
        <w:t>ACKNOWLEDGEMENTS</w:t>
      </w:r>
    </w:p>
    <w:p w:rsidR="00FF77E9" w:rsidRPr="00F563CE" w:rsidRDefault="00FF77E9" w:rsidP="00FF77E9">
      <w:pPr>
        <w:pStyle w:val="Heading1"/>
        <w:ind w:left="0" w:firstLine="305"/>
        <w:jc w:val="both"/>
      </w:pPr>
    </w:p>
    <w:p w:rsidR="00FF77E9" w:rsidRPr="00F563CE" w:rsidRDefault="00FF77E9" w:rsidP="00FF77E9">
      <w:pPr>
        <w:pStyle w:val="Heading1"/>
        <w:jc w:val="both"/>
      </w:pPr>
      <w:r w:rsidRPr="00F563CE">
        <w:rPr>
          <w:b w:val="0"/>
        </w:rPr>
        <w:t xml:space="preserve">We thank the high </w:t>
      </w:r>
      <w:proofErr w:type="gramStart"/>
      <w:r w:rsidRPr="00F563CE">
        <w:rPr>
          <w:b w:val="0"/>
        </w:rPr>
        <w:t>school  of</w:t>
      </w:r>
      <w:proofErr w:type="gramEnd"/>
      <w:r w:rsidRPr="00F563CE">
        <w:rPr>
          <w:b w:val="0"/>
        </w:rPr>
        <w:t xml:space="preserve"> </w:t>
      </w:r>
      <w:bookmarkStart w:id="0" w:name="_GoBack"/>
      <w:proofErr w:type="spellStart"/>
      <w:r w:rsidR="00164DF2" w:rsidRPr="00164DF2">
        <w:rPr>
          <w:rStyle w:val="y2iqfc"/>
          <w:b w:val="0"/>
          <w:color w:val="202124"/>
        </w:rPr>
        <w:t>Septembro</w:t>
      </w:r>
      <w:proofErr w:type="spellEnd"/>
      <w:r w:rsidR="00164DF2" w:rsidRPr="00164DF2">
        <w:rPr>
          <w:rStyle w:val="y2iqfc"/>
          <w:b w:val="0"/>
          <w:color w:val="202124"/>
        </w:rPr>
        <w:t xml:space="preserve"> 4 high school </w:t>
      </w:r>
      <w:proofErr w:type="spellStart"/>
      <w:r w:rsidR="00164DF2" w:rsidRPr="00164DF2">
        <w:rPr>
          <w:rStyle w:val="y2iqfc"/>
          <w:b w:val="0"/>
          <w:color w:val="202124"/>
        </w:rPr>
        <w:t>Unamet</w:t>
      </w:r>
      <w:proofErr w:type="spellEnd"/>
      <w:r w:rsidR="00164DF2" w:rsidRPr="00164DF2">
        <w:rPr>
          <w:rStyle w:val="y2iqfc"/>
          <w:b w:val="0"/>
          <w:color w:val="202124"/>
        </w:rPr>
        <w:t xml:space="preserve"> </w:t>
      </w:r>
      <w:proofErr w:type="spellStart"/>
      <w:r w:rsidR="00164DF2" w:rsidRPr="00164DF2">
        <w:rPr>
          <w:rStyle w:val="y2iqfc"/>
          <w:b w:val="0"/>
          <w:color w:val="202124"/>
        </w:rPr>
        <w:t>Dili</w:t>
      </w:r>
      <w:proofErr w:type="spellEnd"/>
      <w:r w:rsidR="00164DF2" w:rsidRPr="00164DF2">
        <w:rPr>
          <w:b w:val="0"/>
        </w:rPr>
        <w:t xml:space="preserve"> </w:t>
      </w:r>
      <w:bookmarkEnd w:id="0"/>
      <w:r w:rsidRPr="00F563CE">
        <w:rPr>
          <w:b w:val="0"/>
        </w:rPr>
        <w:t>for facilitating our research and all students who are willing to be respondents  cooperation</w:t>
      </w:r>
      <w:r w:rsidRPr="00F563CE">
        <w:t>.</w:t>
      </w:r>
    </w:p>
    <w:p w:rsidR="00FF77E9" w:rsidRPr="00F563CE" w:rsidRDefault="00FF77E9" w:rsidP="003967E8">
      <w:pPr>
        <w:pStyle w:val="Heading1"/>
      </w:pPr>
    </w:p>
    <w:p w:rsidR="003967E8" w:rsidRPr="00F563CE" w:rsidRDefault="003967E8" w:rsidP="003967E8">
      <w:pPr>
        <w:pStyle w:val="Heading1"/>
      </w:pPr>
      <w:r w:rsidRPr="00F563CE">
        <w:t>REFERENCE</w:t>
      </w:r>
    </w:p>
    <w:p w:rsidR="003967E8" w:rsidRPr="00F563CE" w:rsidRDefault="003967E8" w:rsidP="003967E8">
      <w:pPr>
        <w:rPr>
          <w:sz w:val="20"/>
          <w:szCs w:val="20"/>
        </w:rPr>
      </w:pPr>
    </w:p>
    <w:p w:rsidR="005D00B0" w:rsidRPr="00F563CE" w:rsidRDefault="000E0219" w:rsidP="005D00B0">
      <w:pPr>
        <w:adjustRightInd w:val="0"/>
        <w:ind w:left="480" w:hanging="480"/>
        <w:rPr>
          <w:noProof/>
          <w:sz w:val="20"/>
          <w:szCs w:val="20"/>
        </w:rPr>
      </w:pPr>
      <w:r w:rsidRPr="00F563CE">
        <w:rPr>
          <w:sz w:val="20"/>
          <w:szCs w:val="20"/>
        </w:rPr>
        <w:fldChar w:fldCharType="begin" w:fldLock="1"/>
      </w:r>
      <w:r w:rsidRPr="00F563CE">
        <w:rPr>
          <w:sz w:val="20"/>
          <w:szCs w:val="20"/>
        </w:rPr>
        <w:instrText xml:space="preserve">ADDIN Mendeley Bibliography CSL_BIBLIOGRAPHY </w:instrText>
      </w:r>
      <w:r w:rsidRPr="00F563CE">
        <w:rPr>
          <w:sz w:val="20"/>
          <w:szCs w:val="20"/>
        </w:rPr>
        <w:fldChar w:fldCharType="separate"/>
      </w:r>
      <w:r w:rsidR="005D00B0" w:rsidRPr="00F563CE">
        <w:rPr>
          <w:noProof/>
          <w:sz w:val="20"/>
          <w:szCs w:val="20"/>
        </w:rPr>
        <w:t xml:space="preserve">ACT-TL, A. C. T. T. leste. (2021). </w:t>
      </w:r>
      <w:r w:rsidR="005D00B0" w:rsidRPr="00F563CE">
        <w:rPr>
          <w:i/>
          <w:iCs/>
          <w:noProof/>
          <w:sz w:val="20"/>
          <w:szCs w:val="20"/>
        </w:rPr>
        <w:t>Higher Tobacco Taxes For A healthier Timor Leste Policy to Actions 2021</w:t>
      </w:r>
      <w:r w:rsidR="005D00B0" w:rsidRPr="00F563CE">
        <w:rPr>
          <w:noProof/>
          <w:sz w:val="20"/>
          <w:szCs w:val="20"/>
        </w:rPr>
        <w:t>. Ministerio Da Saude. https://theunion.org/sites/default/files/2021-08/Timor-Leste Tax Policy Paper July 2021.pdf</w:t>
      </w:r>
    </w:p>
    <w:p w:rsidR="005D00B0" w:rsidRPr="00F563CE" w:rsidRDefault="005D00B0" w:rsidP="005D00B0">
      <w:pPr>
        <w:adjustRightInd w:val="0"/>
        <w:ind w:left="480" w:hanging="480"/>
        <w:rPr>
          <w:noProof/>
          <w:sz w:val="20"/>
          <w:szCs w:val="20"/>
        </w:rPr>
      </w:pPr>
      <w:r w:rsidRPr="00F563CE">
        <w:rPr>
          <w:noProof/>
          <w:sz w:val="20"/>
          <w:szCs w:val="20"/>
        </w:rPr>
        <w:t xml:space="preserve">Ali, M., Azin, A., S, M., Theamour, A., Chalak H, M., &amp; D, S. (2020). Factors associated with knowledge, attitudes and practices of hookah smoking cessation among southern Iranian women during the Covid19 pandemic: a cross-sectional study. </w:t>
      </w:r>
      <w:r w:rsidRPr="00F563CE">
        <w:rPr>
          <w:i/>
          <w:iCs/>
          <w:noProof/>
          <w:sz w:val="20"/>
          <w:szCs w:val="20"/>
        </w:rPr>
        <w:t>Journal Of Subtance Us</w:t>
      </w:r>
      <w:r w:rsidRPr="00F563CE">
        <w:rPr>
          <w:noProof/>
          <w:sz w:val="20"/>
          <w:szCs w:val="20"/>
        </w:rPr>
        <w:t xml:space="preserve">, </w:t>
      </w:r>
      <w:r w:rsidRPr="00F563CE">
        <w:rPr>
          <w:i/>
          <w:iCs/>
          <w:noProof/>
          <w:sz w:val="20"/>
          <w:szCs w:val="20"/>
        </w:rPr>
        <w:t>27</w:t>
      </w:r>
      <w:r w:rsidRPr="00F563CE">
        <w:rPr>
          <w:noProof/>
          <w:sz w:val="20"/>
          <w:szCs w:val="20"/>
        </w:rPr>
        <w:t>(4). https://www.tandfonline.com/journals/ijsu20</w:t>
      </w:r>
    </w:p>
    <w:p w:rsidR="005D00B0" w:rsidRPr="00F563CE" w:rsidRDefault="005D00B0" w:rsidP="005D00B0">
      <w:pPr>
        <w:adjustRightInd w:val="0"/>
        <w:ind w:left="480" w:hanging="480"/>
        <w:rPr>
          <w:noProof/>
          <w:sz w:val="20"/>
          <w:szCs w:val="20"/>
        </w:rPr>
      </w:pPr>
      <w:r w:rsidRPr="00F563CE">
        <w:rPr>
          <w:noProof/>
          <w:sz w:val="20"/>
          <w:szCs w:val="20"/>
        </w:rPr>
        <w:t xml:space="preserve">Ameraah, M. N. Q., Micheal, K. B., Mustapha, I., &amp; Mohammed, K. A.-H. (2021). Socioeconomic Determinants of Smoking in the Kingdom of Saudi Arabia. </w:t>
      </w:r>
      <w:r w:rsidRPr="00F563CE">
        <w:rPr>
          <w:i/>
          <w:iCs/>
          <w:noProof/>
          <w:sz w:val="20"/>
          <w:szCs w:val="20"/>
        </w:rPr>
        <w:t>International Journal of Enviromental Recearch and Public Health</w:t>
      </w:r>
      <w:r w:rsidRPr="00F563CE">
        <w:rPr>
          <w:noProof/>
          <w:sz w:val="20"/>
          <w:szCs w:val="20"/>
        </w:rPr>
        <w:t xml:space="preserve">, </w:t>
      </w:r>
      <w:r w:rsidRPr="00F563CE">
        <w:rPr>
          <w:i/>
          <w:iCs/>
          <w:noProof/>
          <w:sz w:val="20"/>
          <w:szCs w:val="20"/>
        </w:rPr>
        <w:t>12</w:t>
      </w:r>
      <w:r w:rsidRPr="00F563CE">
        <w:rPr>
          <w:noProof/>
          <w:sz w:val="20"/>
          <w:szCs w:val="20"/>
        </w:rPr>
        <w:t>(11).</w:t>
      </w:r>
    </w:p>
    <w:p w:rsidR="005D00B0" w:rsidRPr="00F563CE" w:rsidRDefault="005D00B0" w:rsidP="005D00B0">
      <w:pPr>
        <w:adjustRightInd w:val="0"/>
        <w:ind w:left="480" w:hanging="480"/>
        <w:rPr>
          <w:noProof/>
          <w:sz w:val="20"/>
          <w:szCs w:val="20"/>
        </w:rPr>
      </w:pPr>
      <w:r w:rsidRPr="00F563CE">
        <w:rPr>
          <w:noProof/>
          <w:sz w:val="20"/>
          <w:szCs w:val="20"/>
        </w:rPr>
        <w:t xml:space="preserve">Brooke L, B., Melodi, D., &amp; Pallav, P. (2017). College anti-smoking policies and student smoking behavior: a review of the literature. </w:t>
      </w:r>
      <w:r w:rsidRPr="00F563CE">
        <w:rPr>
          <w:i/>
          <w:iCs/>
          <w:noProof/>
          <w:sz w:val="20"/>
          <w:szCs w:val="20"/>
        </w:rPr>
        <w:t>Tobacco Indusced Disease</w:t>
      </w:r>
      <w:r w:rsidRPr="00F563CE">
        <w:rPr>
          <w:noProof/>
          <w:sz w:val="20"/>
          <w:szCs w:val="20"/>
        </w:rPr>
        <w:t xml:space="preserve">, </w:t>
      </w:r>
      <w:r w:rsidRPr="00F563CE">
        <w:rPr>
          <w:i/>
          <w:iCs/>
          <w:noProof/>
          <w:sz w:val="20"/>
          <w:szCs w:val="20"/>
        </w:rPr>
        <w:t>15</w:t>
      </w:r>
      <w:r w:rsidRPr="00F563CE">
        <w:rPr>
          <w:noProof/>
          <w:sz w:val="20"/>
          <w:szCs w:val="20"/>
        </w:rPr>
        <w:t>(11). https://link.springer.com/article/10.1186/s12971-017-0117-z#article-info</w:t>
      </w:r>
    </w:p>
    <w:p w:rsidR="005D00B0" w:rsidRPr="00F563CE" w:rsidRDefault="005D00B0" w:rsidP="005D00B0">
      <w:pPr>
        <w:adjustRightInd w:val="0"/>
        <w:ind w:left="480" w:hanging="480"/>
        <w:rPr>
          <w:noProof/>
          <w:sz w:val="20"/>
          <w:szCs w:val="20"/>
        </w:rPr>
      </w:pPr>
      <w:r w:rsidRPr="00F563CE">
        <w:rPr>
          <w:noProof/>
          <w:sz w:val="20"/>
          <w:szCs w:val="20"/>
        </w:rPr>
        <w:t xml:space="preserve">Fauzi, M. R. A. (2020). The Smoking Students: Phenomenology study of female smokers in thecampus. </w:t>
      </w:r>
      <w:r w:rsidRPr="00F563CE">
        <w:rPr>
          <w:i/>
          <w:iCs/>
          <w:noProof/>
          <w:sz w:val="20"/>
          <w:szCs w:val="20"/>
        </w:rPr>
        <w:t>Jurnal Sosiologi Dialektika</w:t>
      </w:r>
      <w:r w:rsidRPr="00F563CE">
        <w:rPr>
          <w:noProof/>
          <w:sz w:val="20"/>
          <w:szCs w:val="20"/>
        </w:rPr>
        <w:t xml:space="preserve">, </w:t>
      </w:r>
      <w:r w:rsidRPr="00F563CE">
        <w:rPr>
          <w:i/>
          <w:iCs/>
          <w:noProof/>
          <w:sz w:val="20"/>
          <w:szCs w:val="20"/>
        </w:rPr>
        <w:t>15</w:t>
      </w:r>
      <w:r w:rsidRPr="00F563CE">
        <w:rPr>
          <w:noProof/>
          <w:sz w:val="20"/>
          <w:szCs w:val="20"/>
        </w:rPr>
        <w:t>(1). https://www.e-journal.unair.ac.id/DIALEKTIKA/article/view/19385</w:t>
      </w:r>
    </w:p>
    <w:p w:rsidR="005D00B0" w:rsidRPr="00F563CE" w:rsidRDefault="005D00B0" w:rsidP="005D00B0">
      <w:pPr>
        <w:adjustRightInd w:val="0"/>
        <w:ind w:left="480" w:hanging="480"/>
        <w:rPr>
          <w:noProof/>
          <w:sz w:val="20"/>
          <w:szCs w:val="20"/>
        </w:rPr>
      </w:pPr>
      <w:r w:rsidRPr="00F563CE">
        <w:rPr>
          <w:noProof/>
          <w:sz w:val="20"/>
          <w:szCs w:val="20"/>
        </w:rPr>
        <w:t xml:space="preserve">Ferry, E., Fitriana, N. A., Eka, M., Linlin, L., &amp; Sonya, R. (2019). Determinants of smoking behavior among young males in rural Indonesia. </w:t>
      </w:r>
      <w:r w:rsidRPr="00F563CE">
        <w:rPr>
          <w:i/>
          <w:iCs/>
          <w:noProof/>
          <w:sz w:val="20"/>
          <w:szCs w:val="20"/>
        </w:rPr>
        <w:t>International Journal of Adolescent Medicine and Health</w:t>
      </w:r>
      <w:r w:rsidRPr="00F563CE">
        <w:rPr>
          <w:noProof/>
          <w:sz w:val="20"/>
          <w:szCs w:val="20"/>
        </w:rPr>
        <w:t xml:space="preserve">, </w:t>
      </w:r>
      <w:r w:rsidRPr="00F563CE">
        <w:rPr>
          <w:i/>
          <w:iCs/>
          <w:noProof/>
          <w:sz w:val="20"/>
          <w:szCs w:val="20"/>
        </w:rPr>
        <w:t>33</w:t>
      </w:r>
      <w:r w:rsidRPr="00F563CE">
        <w:rPr>
          <w:noProof/>
          <w:sz w:val="20"/>
          <w:szCs w:val="20"/>
        </w:rPr>
        <w:t>(5). https://www.degruyter.com/journal/key/ijamh/html</w:t>
      </w:r>
    </w:p>
    <w:p w:rsidR="005D00B0" w:rsidRPr="00F563CE" w:rsidRDefault="005D00B0" w:rsidP="005D00B0">
      <w:pPr>
        <w:adjustRightInd w:val="0"/>
        <w:ind w:left="480" w:hanging="480"/>
        <w:rPr>
          <w:noProof/>
          <w:sz w:val="20"/>
          <w:szCs w:val="20"/>
        </w:rPr>
      </w:pPr>
      <w:r w:rsidRPr="00F563CE">
        <w:rPr>
          <w:noProof/>
          <w:sz w:val="20"/>
          <w:szCs w:val="20"/>
        </w:rPr>
        <w:t xml:space="preserve">Ismayatun, J., &amp; Mustaqim, M. (2022). </w:t>
      </w:r>
      <w:r w:rsidRPr="00F563CE">
        <w:rPr>
          <w:noProof/>
          <w:sz w:val="20"/>
          <w:szCs w:val="20"/>
        </w:rPr>
        <w:lastRenderedPageBreak/>
        <w:t xml:space="preserve">PENGETAHUAN BAHAYA MEROKOK BAGI KESEHATAN PADA REMAJA USIA 15-20 TAHUN DI TANGERANG SELATAN. </w:t>
      </w:r>
      <w:r w:rsidRPr="00F563CE">
        <w:rPr>
          <w:i/>
          <w:iCs/>
          <w:noProof/>
          <w:sz w:val="20"/>
          <w:szCs w:val="20"/>
        </w:rPr>
        <w:t>Journal of Public Health Innovation</w:t>
      </w:r>
      <w:r w:rsidRPr="00F563CE">
        <w:rPr>
          <w:noProof/>
          <w:sz w:val="20"/>
          <w:szCs w:val="20"/>
        </w:rPr>
        <w:t xml:space="preserve">, </w:t>
      </w:r>
      <w:r w:rsidRPr="00F563CE">
        <w:rPr>
          <w:i/>
          <w:iCs/>
          <w:noProof/>
          <w:sz w:val="20"/>
          <w:szCs w:val="20"/>
        </w:rPr>
        <w:t>2</w:t>
      </w:r>
      <w:r w:rsidRPr="00F563CE">
        <w:rPr>
          <w:noProof/>
          <w:sz w:val="20"/>
          <w:szCs w:val="20"/>
        </w:rPr>
        <w:t>(2).</w:t>
      </w:r>
    </w:p>
    <w:p w:rsidR="005D00B0" w:rsidRPr="00F563CE" w:rsidRDefault="005D00B0" w:rsidP="005D00B0">
      <w:pPr>
        <w:adjustRightInd w:val="0"/>
        <w:ind w:left="480" w:hanging="480"/>
        <w:rPr>
          <w:noProof/>
          <w:sz w:val="20"/>
          <w:szCs w:val="20"/>
        </w:rPr>
      </w:pPr>
      <w:r w:rsidRPr="00F563CE">
        <w:rPr>
          <w:noProof/>
          <w:sz w:val="20"/>
          <w:szCs w:val="20"/>
        </w:rPr>
        <w:t xml:space="preserve">Kurniasih H, Widjanarko B, I. R. (2016). PENGETAHUAN DAN SIKAP MAHASISWA TENTANG UPAYA PENERAPAN KAWASAN TANPA ROKOK (KTR) DI FAKULTAS TEKNIK UNIVERSITAS DIPONEGORO SEMARANG. </w:t>
      </w:r>
      <w:r w:rsidRPr="00F563CE">
        <w:rPr>
          <w:i/>
          <w:iCs/>
          <w:noProof/>
          <w:sz w:val="20"/>
          <w:szCs w:val="20"/>
        </w:rPr>
        <w:t>Jurnal Kesehatan Masyarakat</w:t>
      </w:r>
      <w:r w:rsidRPr="00F563CE">
        <w:rPr>
          <w:noProof/>
          <w:sz w:val="20"/>
          <w:szCs w:val="20"/>
        </w:rPr>
        <w:t xml:space="preserve">, </w:t>
      </w:r>
      <w:r w:rsidRPr="00F563CE">
        <w:rPr>
          <w:i/>
          <w:iCs/>
          <w:noProof/>
          <w:sz w:val="20"/>
          <w:szCs w:val="20"/>
        </w:rPr>
        <w:t>4</w:t>
      </w:r>
      <w:r w:rsidRPr="00F563CE">
        <w:rPr>
          <w:noProof/>
          <w:sz w:val="20"/>
          <w:szCs w:val="20"/>
        </w:rPr>
        <w:t>(3). https://ejournal3.undip.ac.id/index.php/jkm/article/view/13707</w:t>
      </w:r>
    </w:p>
    <w:p w:rsidR="005D00B0" w:rsidRPr="00F563CE" w:rsidRDefault="005D00B0" w:rsidP="005D00B0">
      <w:pPr>
        <w:adjustRightInd w:val="0"/>
        <w:ind w:left="480" w:hanging="480"/>
        <w:rPr>
          <w:noProof/>
          <w:sz w:val="20"/>
          <w:szCs w:val="20"/>
        </w:rPr>
      </w:pPr>
      <w:r w:rsidRPr="00F563CE">
        <w:rPr>
          <w:noProof/>
          <w:sz w:val="20"/>
          <w:szCs w:val="20"/>
        </w:rPr>
        <w:t xml:space="preserve">Lung, W. F., &amp; yong, K. C. (2022). Faktor sosiodemografi dan gaya hidup memainkan peran penting dalam menentukan penggunaan tembakau. </w:t>
      </w:r>
      <w:r w:rsidRPr="00F563CE">
        <w:rPr>
          <w:i/>
          <w:iCs/>
          <w:noProof/>
          <w:sz w:val="20"/>
          <w:szCs w:val="20"/>
        </w:rPr>
        <w:t>Journal of Substance of Us</w:t>
      </w:r>
      <w:r w:rsidRPr="00F563CE">
        <w:rPr>
          <w:noProof/>
          <w:sz w:val="20"/>
          <w:szCs w:val="20"/>
        </w:rPr>
        <w:t xml:space="preserve">, </w:t>
      </w:r>
      <w:r w:rsidRPr="00F563CE">
        <w:rPr>
          <w:i/>
          <w:iCs/>
          <w:noProof/>
          <w:sz w:val="20"/>
          <w:szCs w:val="20"/>
        </w:rPr>
        <w:t>27</w:t>
      </w:r>
      <w:r w:rsidRPr="00F563CE">
        <w:rPr>
          <w:noProof/>
          <w:sz w:val="20"/>
          <w:szCs w:val="20"/>
        </w:rPr>
        <w:t>(4). https://www.tandfonline.com/doi/abs/10.1080/14659891.2021.1952491</w:t>
      </w:r>
    </w:p>
    <w:p w:rsidR="005D00B0" w:rsidRPr="00F563CE" w:rsidRDefault="005D00B0" w:rsidP="005D00B0">
      <w:pPr>
        <w:adjustRightInd w:val="0"/>
        <w:ind w:left="480" w:hanging="480"/>
        <w:rPr>
          <w:noProof/>
          <w:sz w:val="20"/>
          <w:szCs w:val="20"/>
        </w:rPr>
      </w:pPr>
      <w:r w:rsidRPr="00F563CE">
        <w:rPr>
          <w:noProof/>
          <w:sz w:val="20"/>
          <w:szCs w:val="20"/>
        </w:rPr>
        <w:t xml:space="preserve">Maretalinia, M., Elvy, J., Suyitno, S., Aris, Y., &amp; Dyah, S. (2021). Association of Smoking Related to Knowledge, Attitude, and Practice (KAP) with Tobacco Use in Community Health Center Working Area of Sungai Durian, Sintang Regency, West Kalimantan Province. </w:t>
      </w:r>
      <w:r w:rsidRPr="00F563CE">
        <w:rPr>
          <w:i/>
          <w:iCs/>
          <w:noProof/>
          <w:sz w:val="20"/>
          <w:szCs w:val="20"/>
        </w:rPr>
        <w:t>Bulentin Penelitian Sistem Kesehatan</w:t>
      </w:r>
      <w:r w:rsidRPr="00F563CE">
        <w:rPr>
          <w:noProof/>
          <w:sz w:val="20"/>
          <w:szCs w:val="20"/>
        </w:rPr>
        <w:t xml:space="preserve">, </w:t>
      </w:r>
      <w:r w:rsidRPr="00F563CE">
        <w:rPr>
          <w:i/>
          <w:iCs/>
          <w:noProof/>
          <w:sz w:val="20"/>
          <w:szCs w:val="20"/>
        </w:rPr>
        <w:t>24</w:t>
      </w:r>
      <w:r w:rsidRPr="00F563CE">
        <w:rPr>
          <w:noProof/>
          <w:sz w:val="20"/>
          <w:szCs w:val="20"/>
        </w:rPr>
        <w:t>(1). http://ejournal2.litbang.kemkes.go.id/index.php/hsr/article/view/3544</w:t>
      </w:r>
    </w:p>
    <w:p w:rsidR="005D00B0" w:rsidRPr="00F563CE" w:rsidRDefault="005D00B0" w:rsidP="005D00B0">
      <w:pPr>
        <w:adjustRightInd w:val="0"/>
        <w:ind w:left="480" w:hanging="480"/>
        <w:rPr>
          <w:noProof/>
          <w:sz w:val="20"/>
          <w:szCs w:val="20"/>
        </w:rPr>
      </w:pPr>
      <w:r w:rsidRPr="00F563CE">
        <w:rPr>
          <w:noProof/>
          <w:sz w:val="20"/>
          <w:szCs w:val="20"/>
        </w:rPr>
        <w:t xml:space="preserve">Mochamad, I. N., Yuyun, U., Miftahcul, J., Agung, T. S., &amp; Didin, N. H. (2019). Knowledge, attitude and practice of cigarette smoking among senior secondary school students in Depok, Indonesia. </w:t>
      </w:r>
      <w:r w:rsidRPr="00F563CE">
        <w:rPr>
          <w:i/>
          <w:iCs/>
          <w:noProof/>
          <w:sz w:val="20"/>
          <w:szCs w:val="20"/>
        </w:rPr>
        <w:t>International Journal of Adolescent Medicine and Health</w:t>
      </w:r>
      <w:r w:rsidRPr="00F563CE">
        <w:rPr>
          <w:noProof/>
          <w:sz w:val="20"/>
          <w:szCs w:val="20"/>
        </w:rPr>
        <w:t xml:space="preserve">, </w:t>
      </w:r>
      <w:r w:rsidRPr="00F563CE">
        <w:rPr>
          <w:i/>
          <w:iCs/>
          <w:noProof/>
          <w:sz w:val="20"/>
          <w:szCs w:val="20"/>
        </w:rPr>
        <w:t>33</w:t>
      </w:r>
      <w:r w:rsidRPr="00F563CE">
        <w:rPr>
          <w:noProof/>
          <w:sz w:val="20"/>
          <w:szCs w:val="20"/>
        </w:rPr>
        <w:t>(2). https://www.degruyter.com/document/doi/10.1515/ijamh-2018-0124/html</w:t>
      </w:r>
    </w:p>
    <w:p w:rsidR="005D00B0" w:rsidRPr="00F563CE" w:rsidRDefault="005D00B0" w:rsidP="005D00B0">
      <w:pPr>
        <w:adjustRightInd w:val="0"/>
        <w:ind w:left="480" w:hanging="480"/>
        <w:rPr>
          <w:noProof/>
          <w:sz w:val="20"/>
          <w:szCs w:val="20"/>
        </w:rPr>
      </w:pPr>
      <w:r w:rsidRPr="00F563CE">
        <w:rPr>
          <w:noProof/>
          <w:sz w:val="20"/>
          <w:szCs w:val="20"/>
        </w:rPr>
        <w:t xml:space="preserve">Muhammad, R., M, T. R., &amp; M, S. (2013). Smoking Behavior at Junior High School. </w:t>
      </w:r>
      <w:r w:rsidRPr="00F563CE">
        <w:rPr>
          <w:i/>
          <w:iCs/>
          <w:noProof/>
          <w:sz w:val="20"/>
          <w:szCs w:val="20"/>
        </w:rPr>
        <w:t>Jurnal Kesehatan Masyarakat Nasional</w:t>
      </w:r>
      <w:r w:rsidRPr="00F563CE">
        <w:rPr>
          <w:noProof/>
          <w:sz w:val="20"/>
          <w:szCs w:val="20"/>
        </w:rPr>
        <w:t xml:space="preserve">, </w:t>
      </w:r>
      <w:r w:rsidRPr="00F563CE">
        <w:rPr>
          <w:i/>
          <w:iCs/>
          <w:noProof/>
          <w:sz w:val="20"/>
          <w:szCs w:val="20"/>
        </w:rPr>
        <w:t>7</w:t>
      </w:r>
      <w:r w:rsidRPr="00F563CE">
        <w:rPr>
          <w:noProof/>
          <w:sz w:val="20"/>
          <w:szCs w:val="20"/>
        </w:rPr>
        <w:t>(11). http://journal.fkm.ui.ac.id/kesmas/article/view/363/362</w:t>
      </w:r>
    </w:p>
    <w:p w:rsidR="005D00B0" w:rsidRPr="00F563CE" w:rsidRDefault="005D00B0" w:rsidP="005D00B0">
      <w:pPr>
        <w:adjustRightInd w:val="0"/>
        <w:ind w:left="480" w:hanging="480"/>
        <w:rPr>
          <w:noProof/>
          <w:sz w:val="20"/>
          <w:szCs w:val="20"/>
        </w:rPr>
      </w:pPr>
      <w:r w:rsidRPr="00F563CE">
        <w:rPr>
          <w:noProof/>
          <w:sz w:val="20"/>
          <w:szCs w:val="20"/>
        </w:rPr>
        <w:t xml:space="preserve">Notoatmodjo. (2014). </w:t>
      </w:r>
      <w:r w:rsidRPr="00F563CE">
        <w:rPr>
          <w:i/>
          <w:iCs/>
          <w:noProof/>
          <w:sz w:val="20"/>
          <w:szCs w:val="20"/>
        </w:rPr>
        <w:t>Ilmu Perikau kesehatan</w:t>
      </w:r>
      <w:r w:rsidRPr="00F563CE">
        <w:rPr>
          <w:noProof/>
          <w:sz w:val="20"/>
          <w:szCs w:val="20"/>
        </w:rPr>
        <w:t>. rineka cipta.</w:t>
      </w:r>
    </w:p>
    <w:p w:rsidR="005D00B0" w:rsidRPr="00F563CE" w:rsidRDefault="005D00B0" w:rsidP="005D00B0">
      <w:pPr>
        <w:adjustRightInd w:val="0"/>
        <w:ind w:left="480" w:hanging="480"/>
        <w:rPr>
          <w:noProof/>
          <w:sz w:val="20"/>
          <w:szCs w:val="20"/>
        </w:rPr>
      </w:pPr>
      <w:r w:rsidRPr="00F563CE">
        <w:rPr>
          <w:noProof/>
          <w:sz w:val="20"/>
          <w:szCs w:val="20"/>
        </w:rPr>
        <w:t xml:space="preserve">Nur, F. (2021). </w:t>
      </w:r>
      <w:r w:rsidRPr="00F563CE">
        <w:rPr>
          <w:i/>
          <w:iCs/>
          <w:noProof/>
          <w:sz w:val="20"/>
          <w:szCs w:val="20"/>
        </w:rPr>
        <w:t>Hubungan antara pengetahuan tentang dampak merokok dengan perilaku merokok di desa Sidapura</w:t>
      </w:r>
      <w:r w:rsidRPr="00F563CE">
        <w:rPr>
          <w:noProof/>
          <w:sz w:val="20"/>
          <w:szCs w:val="20"/>
        </w:rPr>
        <w:t>. Politehnik Harapan Bersama Kota Tegal.</w:t>
      </w:r>
    </w:p>
    <w:p w:rsidR="005D00B0" w:rsidRPr="00F563CE" w:rsidRDefault="005D00B0" w:rsidP="005D00B0">
      <w:pPr>
        <w:adjustRightInd w:val="0"/>
        <w:ind w:left="480" w:hanging="480"/>
        <w:rPr>
          <w:noProof/>
          <w:sz w:val="20"/>
          <w:szCs w:val="20"/>
        </w:rPr>
      </w:pPr>
      <w:r w:rsidRPr="00F563CE">
        <w:rPr>
          <w:noProof/>
          <w:sz w:val="20"/>
          <w:szCs w:val="20"/>
        </w:rPr>
        <w:t xml:space="preserve">Rabeya, S. (2021). Factors associated with knowledge about the health effects of exposure to secondhand smoke among youth in Bangladesh. </w:t>
      </w:r>
      <w:r w:rsidRPr="00F563CE">
        <w:rPr>
          <w:i/>
          <w:iCs/>
          <w:noProof/>
          <w:sz w:val="20"/>
          <w:szCs w:val="20"/>
        </w:rPr>
        <w:t>International Journal of Community Medicine and Public Health</w:t>
      </w:r>
      <w:r w:rsidRPr="00F563CE">
        <w:rPr>
          <w:noProof/>
          <w:sz w:val="20"/>
          <w:szCs w:val="20"/>
        </w:rPr>
        <w:t xml:space="preserve">, </w:t>
      </w:r>
      <w:r w:rsidRPr="00F563CE">
        <w:rPr>
          <w:i/>
          <w:iCs/>
          <w:noProof/>
          <w:sz w:val="20"/>
          <w:szCs w:val="20"/>
        </w:rPr>
        <w:t>8</w:t>
      </w:r>
      <w:r w:rsidRPr="00F563CE">
        <w:rPr>
          <w:noProof/>
          <w:sz w:val="20"/>
          <w:szCs w:val="20"/>
        </w:rPr>
        <w:t>(7). https://d1wqtxts1xzle7.cloudfront.net/75784171/5089-with-cover-page-v2.pdf?Expires=1657961963&amp;Signature=XmgEvk-ybhsb1XQiZtZT1V1gpXInhU~Px5FgMx~hTOO~kOqVsoTkg~dHT38b-vz2mdb7dQUazPa428N1s4Xvp6q18bnXjihXZn9M23FwpQAwOvwf9MDaG~14ZKOOc0wQWlbu5O-E1nI2HLzh-N9t-Uhi6CakLIVw4EV9th6ZY1n29cJazmH6rbI1gpZiriG9WVZN~JVHdeLBtJCm96DViff6d~C9T3ul4EGxe~nPwH-wkVBnnV4V4ncYNf94v1s7eoqlI~MEXEpQlro</w:t>
      </w:r>
      <w:r w:rsidRPr="00F563CE">
        <w:rPr>
          <w:noProof/>
          <w:sz w:val="20"/>
          <w:szCs w:val="20"/>
        </w:rPr>
        <w:lastRenderedPageBreak/>
        <w:t>24p~5s6VrneaNhOAgEUnj0TioqWArJibMAAN5MrBjF4E-C7UiHEFlE-CsxzbS-EbxuoIixw__&amp;Key-Pair-Id=APKAJLOHF5GGSLRBV4ZA</w:t>
      </w:r>
    </w:p>
    <w:p w:rsidR="005D00B0" w:rsidRPr="00F563CE" w:rsidRDefault="005D00B0" w:rsidP="005D00B0">
      <w:pPr>
        <w:adjustRightInd w:val="0"/>
        <w:ind w:left="480" w:hanging="480"/>
        <w:rPr>
          <w:noProof/>
          <w:sz w:val="20"/>
          <w:szCs w:val="20"/>
        </w:rPr>
      </w:pPr>
      <w:r w:rsidRPr="00F563CE">
        <w:rPr>
          <w:noProof/>
          <w:sz w:val="20"/>
          <w:szCs w:val="20"/>
        </w:rPr>
        <w:t xml:space="preserve">Sarah, M. D., &amp; Christhoper, W. (2022). Beliefs About the Health Effects of Smoking Among Adults in the United States. </w:t>
      </w:r>
      <w:r w:rsidRPr="00F563CE">
        <w:rPr>
          <w:i/>
          <w:iCs/>
          <w:noProof/>
          <w:sz w:val="20"/>
          <w:szCs w:val="20"/>
        </w:rPr>
        <w:t>SAGE Journals</w:t>
      </w:r>
      <w:r w:rsidRPr="00F563CE">
        <w:rPr>
          <w:noProof/>
          <w:sz w:val="20"/>
          <w:szCs w:val="20"/>
        </w:rPr>
        <w:t xml:space="preserve">, </w:t>
      </w:r>
      <w:r w:rsidRPr="00F563CE">
        <w:rPr>
          <w:i/>
          <w:iCs/>
          <w:noProof/>
          <w:sz w:val="20"/>
          <w:szCs w:val="20"/>
        </w:rPr>
        <w:t>49</w:t>
      </w:r>
      <w:r w:rsidRPr="00F563CE">
        <w:rPr>
          <w:noProof/>
          <w:sz w:val="20"/>
          <w:szCs w:val="20"/>
        </w:rPr>
        <w:t>(3). https://journals.sagepub.com/doi/full/10.1177/10901981211004136</w:t>
      </w:r>
    </w:p>
    <w:p w:rsidR="005D00B0" w:rsidRPr="00F563CE" w:rsidRDefault="005D00B0" w:rsidP="005D00B0">
      <w:pPr>
        <w:adjustRightInd w:val="0"/>
        <w:ind w:left="480" w:hanging="480"/>
        <w:rPr>
          <w:noProof/>
          <w:sz w:val="20"/>
          <w:szCs w:val="20"/>
        </w:rPr>
      </w:pPr>
      <w:r w:rsidRPr="00F563CE">
        <w:rPr>
          <w:noProof/>
          <w:sz w:val="20"/>
          <w:szCs w:val="20"/>
        </w:rPr>
        <w:t xml:space="preserve">Titik, S., Wahyu, T. ningsih, Su’udi, S., &amp; Bustomi, R. abi Y. A. B. (2022). Determinants of Smoking Behavior in Adolescents. </w:t>
      </w:r>
      <w:r w:rsidRPr="00F563CE">
        <w:rPr>
          <w:i/>
          <w:iCs/>
          <w:noProof/>
          <w:sz w:val="20"/>
          <w:szCs w:val="20"/>
        </w:rPr>
        <w:t>Jurnal Ners Dan Kebidanan (Journal of Ners and Midwifery)</w:t>
      </w:r>
      <w:r w:rsidRPr="00F563CE">
        <w:rPr>
          <w:noProof/>
          <w:sz w:val="20"/>
          <w:szCs w:val="20"/>
        </w:rPr>
        <w:t xml:space="preserve">, </w:t>
      </w:r>
      <w:r w:rsidRPr="00F563CE">
        <w:rPr>
          <w:i/>
          <w:iCs/>
          <w:noProof/>
          <w:sz w:val="20"/>
          <w:szCs w:val="20"/>
        </w:rPr>
        <w:t>9</w:t>
      </w:r>
      <w:r w:rsidRPr="00F563CE">
        <w:rPr>
          <w:noProof/>
          <w:sz w:val="20"/>
          <w:szCs w:val="20"/>
        </w:rPr>
        <w:t>(1). http://jnk.phb.ac.id/index.php/jnk/article/view/773</w:t>
      </w:r>
    </w:p>
    <w:p w:rsidR="005D00B0" w:rsidRPr="00F563CE" w:rsidRDefault="005D00B0" w:rsidP="005D00B0">
      <w:pPr>
        <w:adjustRightInd w:val="0"/>
        <w:ind w:left="480" w:hanging="480"/>
        <w:rPr>
          <w:noProof/>
          <w:sz w:val="20"/>
          <w:szCs w:val="20"/>
        </w:rPr>
      </w:pPr>
      <w:r w:rsidRPr="00F563CE">
        <w:rPr>
          <w:noProof/>
          <w:sz w:val="20"/>
          <w:szCs w:val="20"/>
        </w:rPr>
        <w:t xml:space="preserve">Yunus, E., &amp; Eveline, M. (2019). FENOMENA MEROKOK PADA ANAK USIA REMAJA: STUDI KUALITATIF. </w:t>
      </w:r>
      <w:r w:rsidRPr="00F563CE">
        <w:rPr>
          <w:i/>
          <w:iCs/>
          <w:noProof/>
          <w:sz w:val="20"/>
          <w:szCs w:val="20"/>
        </w:rPr>
        <w:t>Kablat Journal Of Nursing</w:t>
      </w:r>
      <w:r w:rsidRPr="00F563CE">
        <w:rPr>
          <w:noProof/>
          <w:sz w:val="20"/>
          <w:szCs w:val="20"/>
        </w:rPr>
        <w:t xml:space="preserve">, </w:t>
      </w:r>
      <w:r w:rsidRPr="00F563CE">
        <w:rPr>
          <w:i/>
          <w:iCs/>
          <w:noProof/>
          <w:sz w:val="20"/>
          <w:szCs w:val="20"/>
        </w:rPr>
        <w:t>1</w:t>
      </w:r>
      <w:r w:rsidRPr="00F563CE">
        <w:rPr>
          <w:noProof/>
          <w:sz w:val="20"/>
          <w:szCs w:val="20"/>
        </w:rPr>
        <w:t>(1). http://ejournal.unklab.ac.id/index.php/kjn/article/view/385/406</w:t>
      </w:r>
    </w:p>
    <w:p w:rsidR="003967E8" w:rsidRPr="00F563CE" w:rsidRDefault="000E0219" w:rsidP="005D00B0">
      <w:pPr>
        <w:adjustRightInd w:val="0"/>
        <w:ind w:left="480" w:hanging="480"/>
        <w:rPr>
          <w:sz w:val="20"/>
          <w:szCs w:val="20"/>
        </w:rPr>
      </w:pPr>
      <w:r w:rsidRPr="00F563CE">
        <w:rPr>
          <w:sz w:val="20"/>
          <w:szCs w:val="20"/>
        </w:rPr>
        <w:fldChar w:fldCharType="end"/>
      </w:r>
      <w:r w:rsidRPr="00F563CE">
        <w:rPr>
          <w:sz w:val="20"/>
          <w:szCs w:val="20"/>
        </w:rPr>
        <w:t xml:space="preserve"> </w:t>
      </w:r>
    </w:p>
    <w:p w:rsidR="004F47DC" w:rsidRPr="00F563CE" w:rsidRDefault="004F47DC">
      <w:pPr>
        <w:rPr>
          <w:sz w:val="20"/>
          <w:szCs w:val="20"/>
        </w:rPr>
      </w:pPr>
    </w:p>
    <w:sectPr w:rsidR="004F47DC" w:rsidRPr="00F563CE" w:rsidSect="000E0219">
      <w:pgSz w:w="11910" w:h="16850"/>
      <w:pgMar w:top="1620" w:right="960" w:bottom="280" w:left="1680" w:header="1061" w:footer="0" w:gutter="0"/>
      <w:cols w:num="2" w:space="720" w:equalWidth="0">
        <w:col w:w="4459" w:space="219"/>
        <w:col w:w="459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68" w:rsidRDefault="006A4268">
      <w:r>
        <w:separator/>
      </w:r>
    </w:p>
  </w:endnote>
  <w:endnote w:type="continuationSeparator" w:id="0">
    <w:p w:rsidR="006A4268" w:rsidRDefault="006A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14" w:rsidRDefault="009A5C14">
    <w:pPr>
      <w:pStyle w:val="BodyText"/>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68" w:rsidRDefault="006A4268">
      <w:r>
        <w:separator/>
      </w:r>
    </w:p>
  </w:footnote>
  <w:footnote w:type="continuationSeparator" w:id="0">
    <w:p w:rsidR="006A4268" w:rsidRDefault="006A4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14" w:rsidRDefault="009A5C14">
    <w:pPr>
      <w:pStyle w:val="BodyText"/>
      <w:spacing w:line="14" w:lineRule="auto"/>
      <w:ind w:left="0"/>
      <w:jc w:val="left"/>
    </w:pPr>
    <w:r>
      <w:rPr>
        <w:noProof/>
      </w:rPr>
      <mc:AlternateContent>
        <mc:Choice Requires="wps">
          <w:drawing>
            <wp:anchor distT="0" distB="0" distL="114300" distR="114300" simplePos="0" relativeHeight="251661312" behindDoc="1" locked="0" layoutInCell="1" allowOverlap="1" wp14:anchorId="2D4B386E" wp14:editId="39C0960C">
              <wp:simplePos x="0" y="0"/>
              <wp:positionH relativeFrom="page">
                <wp:posOffset>1222375</wp:posOffset>
              </wp:positionH>
              <wp:positionV relativeFrom="page">
                <wp:posOffset>792480</wp:posOffset>
              </wp:positionV>
              <wp:extent cx="180340" cy="1390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14" w:rsidRDefault="009A5C14">
                          <w:pPr>
                            <w:spacing w:before="14"/>
                            <w:ind w:left="60"/>
                            <w:rPr>
                              <w:b/>
                              <w:sz w:val="16"/>
                            </w:rPr>
                          </w:pPr>
                          <w:r>
                            <w:fldChar w:fldCharType="begin"/>
                          </w:r>
                          <w:r>
                            <w:rPr>
                              <w:b/>
                              <w:sz w:val="16"/>
                            </w:rPr>
                            <w:instrText xml:space="preserve"> PAGE </w:instrText>
                          </w:r>
                          <w:r>
                            <w:fldChar w:fldCharType="separate"/>
                          </w:r>
                          <w:r>
                            <w:rPr>
                              <w:b/>
                              <w:noProof/>
                              <w:sz w:val="16"/>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6.25pt;margin-top:62.4pt;width:14.2pt;height:10.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" filled="f" stroked="f">
              <v:textbox inset="0,0,0,0">
                <w:txbxContent>
                  <w:p w:rsidR="009A5C14" w:rsidRDefault="009A5C14">
                    <w:pPr>
                      <w:spacing w:before="14"/>
                      <w:ind w:left="60"/>
                      <w:rPr>
                        <w:b/>
                        <w:sz w:val="16"/>
                      </w:rPr>
                    </w:pPr>
                    <w:r>
                      <w:fldChar w:fldCharType="begin"/>
                    </w:r>
                    <w:r>
                      <w:rPr>
                        <w:b/>
                        <w:sz w:val="16"/>
                      </w:rPr>
                      <w:instrText xml:space="preserve"> PAGE </w:instrText>
                    </w:r>
                    <w:r>
                      <w:fldChar w:fldCharType="separate"/>
                    </w:r>
                    <w:r>
                      <w:rPr>
                        <w:b/>
                        <w:noProof/>
                        <w:sz w:val="16"/>
                      </w:rPr>
                      <w:t>20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C492C24" wp14:editId="0E2F3C7E">
              <wp:simplePos x="0" y="0"/>
              <wp:positionH relativeFrom="page">
                <wp:posOffset>1552575</wp:posOffset>
              </wp:positionH>
              <wp:positionV relativeFrom="page">
                <wp:posOffset>792480</wp:posOffset>
              </wp:positionV>
              <wp:extent cx="3104515" cy="1390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C14" w:rsidRDefault="009A5C14">
                          <w:pPr>
                            <w:spacing w:before="14"/>
                            <w:ind w:left="20"/>
                            <w:rPr>
                              <w:i/>
                              <w:sz w:val="16"/>
                            </w:rPr>
                          </w:pPr>
                          <w:r>
                            <w:rPr>
                              <w:b/>
                              <w:i/>
                              <w:sz w:val="16"/>
                            </w:rPr>
                            <w:t>Journal</w:t>
                          </w:r>
                          <w:r>
                            <w:rPr>
                              <w:b/>
                              <w:i/>
                              <w:spacing w:val="-3"/>
                              <w:sz w:val="16"/>
                            </w:rPr>
                            <w:t xml:space="preserve"> </w:t>
                          </w:r>
                          <w:r>
                            <w:rPr>
                              <w:b/>
                              <w:i/>
                              <w:sz w:val="16"/>
                            </w:rPr>
                            <w:t>of</w:t>
                          </w:r>
                          <w:r>
                            <w:rPr>
                              <w:b/>
                              <w:i/>
                              <w:spacing w:val="-3"/>
                              <w:sz w:val="16"/>
                            </w:rPr>
                            <w:t xml:space="preserve"> </w:t>
                          </w:r>
                          <w:proofErr w:type="spellStart"/>
                          <w:r>
                            <w:rPr>
                              <w:b/>
                              <w:i/>
                              <w:sz w:val="16"/>
                            </w:rPr>
                            <w:t>Ners</w:t>
                          </w:r>
                          <w:proofErr w:type="spellEnd"/>
                          <w:r>
                            <w:rPr>
                              <w:b/>
                              <w:i/>
                              <w:spacing w:val="-4"/>
                              <w:sz w:val="16"/>
                            </w:rPr>
                            <w:t xml:space="preserve"> </w:t>
                          </w:r>
                          <w:r>
                            <w:rPr>
                              <w:b/>
                              <w:i/>
                              <w:sz w:val="16"/>
                            </w:rPr>
                            <w:t>and</w:t>
                          </w:r>
                          <w:r>
                            <w:rPr>
                              <w:b/>
                              <w:i/>
                              <w:spacing w:val="-3"/>
                              <w:sz w:val="16"/>
                            </w:rPr>
                            <w:t xml:space="preserve"> </w:t>
                          </w:r>
                          <w:r>
                            <w:rPr>
                              <w:b/>
                              <w:i/>
                              <w:sz w:val="16"/>
                            </w:rPr>
                            <w:t>Midwifery,</w:t>
                          </w:r>
                          <w:r>
                            <w:rPr>
                              <w:b/>
                              <w:i/>
                              <w:spacing w:val="2"/>
                              <w:sz w:val="16"/>
                            </w:rPr>
                            <w:t xml:space="preserve"> </w:t>
                          </w:r>
                          <w:r>
                            <w:rPr>
                              <w:i/>
                              <w:sz w:val="16"/>
                            </w:rPr>
                            <w:t>Volume</w:t>
                          </w:r>
                          <w:r>
                            <w:rPr>
                              <w:i/>
                              <w:spacing w:val="-4"/>
                              <w:sz w:val="16"/>
                            </w:rPr>
                            <w:t xml:space="preserve"> </w:t>
                          </w:r>
                          <w:r>
                            <w:rPr>
                              <w:i/>
                              <w:sz w:val="16"/>
                            </w:rPr>
                            <w:t>9,</w:t>
                          </w:r>
                          <w:r>
                            <w:rPr>
                              <w:i/>
                              <w:spacing w:val="-1"/>
                              <w:sz w:val="16"/>
                            </w:rPr>
                            <w:t xml:space="preserve"> </w:t>
                          </w:r>
                          <w:r>
                            <w:rPr>
                              <w:i/>
                              <w:sz w:val="16"/>
                            </w:rPr>
                            <w:t>Issue</w:t>
                          </w:r>
                          <w:r>
                            <w:rPr>
                              <w:i/>
                              <w:spacing w:val="-4"/>
                              <w:sz w:val="16"/>
                            </w:rPr>
                            <w:t xml:space="preserve"> </w:t>
                          </w:r>
                          <w:r>
                            <w:rPr>
                              <w:i/>
                              <w:sz w:val="16"/>
                            </w:rPr>
                            <w:t>1,</w:t>
                          </w:r>
                          <w:r>
                            <w:rPr>
                              <w:i/>
                              <w:spacing w:val="-4"/>
                              <w:sz w:val="16"/>
                            </w:rPr>
                            <w:t xml:space="preserve"> </w:t>
                          </w:r>
                          <w:r>
                            <w:rPr>
                              <w:i/>
                              <w:sz w:val="16"/>
                            </w:rPr>
                            <w:t>April</w:t>
                          </w:r>
                          <w:r>
                            <w:rPr>
                              <w:i/>
                              <w:spacing w:val="-2"/>
                              <w:sz w:val="16"/>
                            </w:rPr>
                            <w:t xml:space="preserve"> </w:t>
                          </w:r>
                          <w:r>
                            <w:rPr>
                              <w:i/>
                              <w:sz w:val="16"/>
                            </w:rPr>
                            <w:t>2022,</w:t>
                          </w:r>
                          <w:r>
                            <w:rPr>
                              <w:i/>
                              <w:spacing w:val="-4"/>
                              <w:sz w:val="16"/>
                            </w:rPr>
                            <w:t xml:space="preserve"> </w:t>
                          </w:r>
                          <w:r>
                            <w:rPr>
                              <w:i/>
                              <w:sz w:val="16"/>
                            </w:rPr>
                            <w:t>page</w:t>
                          </w:r>
                          <w:r>
                            <w:rPr>
                              <w:i/>
                              <w:spacing w:val="2"/>
                              <w:sz w:val="16"/>
                            </w:rPr>
                            <w:t xml:space="preserve"> </w:t>
                          </w:r>
                          <w:r>
                            <w:rPr>
                              <w:i/>
                              <w:sz w:val="16"/>
                            </w:rPr>
                            <w:t>18-27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22.25pt;margin-top:62.4pt;width:244.45pt;height:10.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" filled="f" stroked="f">
              <v:textbox inset="0,0,0,0">
                <w:txbxContent>
                  <w:p w:rsidR="009A5C14" w:rsidRDefault="009A5C14">
                    <w:pPr>
                      <w:spacing w:before="14"/>
                      <w:ind w:left="20"/>
                      <w:rPr>
                        <w:i/>
                        <w:sz w:val="16"/>
                      </w:rPr>
                    </w:pPr>
                    <w:r>
                      <w:rPr>
                        <w:b/>
                        <w:i/>
                        <w:sz w:val="16"/>
                      </w:rPr>
                      <w:t>Journal</w:t>
                    </w:r>
                    <w:r>
                      <w:rPr>
                        <w:b/>
                        <w:i/>
                        <w:spacing w:val="-3"/>
                        <w:sz w:val="16"/>
                      </w:rPr>
                      <w:t xml:space="preserve"> </w:t>
                    </w:r>
                    <w:r>
                      <w:rPr>
                        <w:b/>
                        <w:i/>
                        <w:sz w:val="16"/>
                      </w:rPr>
                      <w:t>of</w:t>
                    </w:r>
                    <w:r>
                      <w:rPr>
                        <w:b/>
                        <w:i/>
                        <w:spacing w:val="-3"/>
                        <w:sz w:val="16"/>
                      </w:rPr>
                      <w:t xml:space="preserve"> </w:t>
                    </w:r>
                    <w:proofErr w:type="spellStart"/>
                    <w:r>
                      <w:rPr>
                        <w:b/>
                        <w:i/>
                        <w:sz w:val="16"/>
                      </w:rPr>
                      <w:t>Ners</w:t>
                    </w:r>
                    <w:proofErr w:type="spellEnd"/>
                    <w:r>
                      <w:rPr>
                        <w:b/>
                        <w:i/>
                        <w:spacing w:val="-4"/>
                        <w:sz w:val="16"/>
                      </w:rPr>
                      <w:t xml:space="preserve"> </w:t>
                    </w:r>
                    <w:r>
                      <w:rPr>
                        <w:b/>
                        <w:i/>
                        <w:sz w:val="16"/>
                      </w:rPr>
                      <w:t>and</w:t>
                    </w:r>
                    <w:r>
                      <w:rPr>
                        <w:b/>
                        <w:i/>
                        <w:spacing w:val="-3"/>
                        <w:sz w:val="16"/>
                      </w:rPr>
                      <w:t xml:space="preserve"> </w:t>
                    </w:r>
                    <w:r>
                      <w:rPr>
                        <w:b/>
                        <w:i/>
                        <w:sz w:val="16"/>
                      </w:rPr>
                      <w:t>Midwifery,</w:t>
                    </w:r>
                    <w:r>
                      <w:rPr>
                        <w:b/>
                        <w:i/>
                        <w:spacing w:val="2"/>
                        <w:sz w:val="16"/>
                      </w:rPr>
                      <w:t xml:space="preserve"> </w:t>
                    </w:r>
                    <w:r>
                      <w:rPr>
                        <w:i/>
                        <w:sz w:val="16"/>
                      </w:rPr>
                      <w:t>Volume</w:t>
                    </w:r>
                    <w:r>
                      <w:rPr>
                        <w:i/>
                        <w:spacing w:val="-4"/>
                        <w:sz w:val="16"/>
                      </w:rPr>
                      <w:t xml:space="preserve"> </w:t>
                    </w:r>
                    <w:r>
                      <w:rPr>
                        <w:i/>
                        <w:sz w:val="16"/>
                      </w:rPr>
                      <w:t>9,</w:t>
                    </w:r>
                    <w:r>
                      <w:rPr>
                        <w:i/>
                        <w:spacing w:val="-1"/>
                        <w:sz w:val="16"/>
                      </w:rPr>
                      <w:t xml:space="preserve"> </w:t>
                    </w:r>
                    <w:r>
                      <w:rPr>
                        <w:i/>
                        <w:sz w:val="16"/>
                      </w:rPr>
                      <w:t>Issue</w:t>
                    </w:r>
                    <w:r>
                      <w:rPr>
                        <w:i/>
                        <w:spacing w:val="-4"/>
                        <w:sz w:val="16"/>
                      </w:rPr>
                      <w:t xml:space="preserve"> </w:t>
                    </w:r>
                    <w:r>
                      <w:rPr>
                        <w:i/>
                        <w:sz w:val="16"/>
                      </w:rPr>
                      <w:t>1,</w:t>
                    </w:r>
                    <w:r>
                      <w:rPr>
                        <w:i/>
                        <w:spacing w:val="-4"/>
                        <w:sz w:val="16"/>
                      </w:rPr>
                      <w:t xml:space="preserve"> </w:t>
                    </w:r>
                    <w:r>
                      <w:rPr>
                        <w:i/>
                        <w:sz w:val="16"/>
                      </w:rPr>
                      <w:t>April</w:t>
                    </w:r>
                    <w:r>
                      <w:rPr>
                        <w:i/>
                        <w:spacing w:val="-2"/>
                        <w:sz w:val="16"/>
                      </w:rPr>
                      <w:t xml:space="preserve"> </w:t>
                    </w:r>
                    <w:r>
                      <w:rPr>
                        <w:i/>
                        <w:sz w:val="16"/>
                      </w:rPr>
                      <w:t>2022,</w:t>
                    </w:r>
                    <w:r>
                      <w:rPr>
                        <w:i/>
                        <w:spacing w:val="-4"/>
                        <w:sz w:val="16"/>
                      </w:rPr>
                      <w:t xml:space="preserve"> </w:t>
                    </w:r>
                    <w:r>
                      <w:rPr>
                        <w:i/>
                        <w:sz w:val="16"/>
                      </w:rPr>
                      <w:t>page</w:t>
                    </w:r>
                    <w:r>
                      <w:rPr>
                        <w:i/>
                        <w:spacing w:val="2"/>
                        <w:sz w:val="16"/>
                      </w:rPr>
                      <w:t xml:space="preserve"> </w:t>
                    </w:r>
                    <w:r>
                      <w:rPr>
                        <w:i/>
                        <w:sz w:val="16"/>
                      </w:rPr>
                      <w:t>18-27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C14" w:rsidRDefault="009A5C14">
    <w:pPr>
      <w:pStyle w:val="BodyText"/>
      <w:spacing w:line="14" w:lineRule="auto"/>
      <w:ind w:left="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E8"/>
    <w:rsid w:val="00020A59"/>
    <w:rsid w:val="00031D02"/>
    <w:rsid w:val="000E0219"/>
    <w:rsid w:val="000F3095"/>
    <w:rsid w:val="00120D5E"/>
    <w:rsid w:val="00161976"/>
    <w:rsid w:val="00164DF2"/>
    <w:rsid w:val="00183EE6"/>
    <w:rsid w:val="001B2D33"/>
    <w:rsid w:val="00234BE6"/>
    <w:rsid w:val="00237106"/>
    <w:rsid w:val="002847DA"/>
    <w:rsid w:val="00295CEF"/>
    <w:rsid w:val="00320972"/>
    <w:rsid w:val="003967E8"/>
    <w:rsid w:val="003A0FDB"/>
    <w:rsid w:val="003F54DE"/>
    <w:rsid w:val="00461D67"/>
    <w:rsid w:val="00474292"/>
    <w:rsid w:val="004B260B"/>
    <w:rsid w:val="004D01C8"/>
    <w:rsid w:val="004E112E"/>
    <w:rsid w:val="004F47DC"/>
    <w:rsid w:val="00547BED"/>
    <w:rsid w:val="00590B8E"/>
    <w:rsid w:val="005B31BE"/>
    <w:rsid w:val="005D00B0"/>
    <w:rsid w:val="005D16D0"/>
    <w:rsid w:val="006411F7"/>
    <w:rsid w:val="006A4268"/>
    <w:rsid w:val="006A777A"/>
    <w:rsid w:val="007318C6"/>
    <w:rsid w:val="00772B2A"/>
    <w:rsid w:val="007C0C0D"/>
    <w:rsid w:val="007F0249"/>
    <w:rsid w:val="0086777E"/>
    <w:rsid w:val="008D056A"/>
    <w:rsid w:val="008D6171"/>
    <w:rsid w:val="009A5C14"/>
    <w:rsid w:val="009D0562"/>
    <w:rsid w:val="009E33DB"/>
    <w:rsid w:val="00A755A6"/>
    <w:rsid w:val="00AB516A"/>
    <w:rsid w:val="00AE2D24"/>
    <w:rsid w:val="00B23B3D"/>
    <w:rsid w:val="00B41F9F"/>
    <w:rsid w:val="00C10BF9"/>
    <w:rsid w:val="00C23CDE"/>
    <w:rsid w:val="00C57AA0"/>
    <w:rsid w:val="00C83783"/>
    <w:rsid w:val="00D4254D"/>
    <w:rsid w:val="00D95A37"/>
    <w:rsid w:val="00DB7B0E"/>
    <w:rsid w:val="00E5481E"/>
    <w:rsid w:val="00E559D3"/>
    <w:rsid w:val="00E60BE2"/>
    <w:rsid w:val="00E90987"/>
    <w:rsid w:val="00EB0D9A"/>
    <w:rsid w:val="00EE455B"/>
    <w:rsid w:val="00F422DC"/>
    <w:rsid w:val="00F563CE"/>
    <w:rsid w:val="00F913C4"/>
    <w:rsid w:val="00F964F0"/>
    <w:rsid w:val="00FA2CC9"/>
    <w:rsid w:val="00FF4DAC"/>
    <w:rsid w:val="00FF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67E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967E8"/>
    <w:pPr>
      <w:ind w:left="305"/>
      <w:outlineLvl w:val="0"/>
    </w:pPr>
    <w:rPr>
      <w:b/>
      <w:bCs/>
      <w:sz w:val="20"/>
      <w:szCs w:val="20"/>
    </w:rPr>
  </w:style>
  <w:style w:type="paragraph" w:styleId="Heading2">
    <w:name w:val="heading 2"/>
    <w:basedOn w:val="Normal"/>
    <w:next w:val="Normal"/>
    <w:link w:val="Heading2Char"/>
    <w:uiPriority w:val="9"/>
    <w:unhideWhenUsed/>
    <w:qFormat/>
    <w:rsid w:val="006411F7"/>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67E8"/>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3967E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3967E8"/>
    <w:pPr>
      <w:ind w:left="305"/>
      <w:jc w:val="both"/>
    </w:pPr>
    <w:rPr>
      <w:sz w:val="20"/>
      <w:szCs w:val="20"/>
    </w:rPr>
  </w:style>
  <w:style w:type="character" w:customStyle="1" w:styleId="BodyTextChar1">
    <w:name w:val="Body Text Char1"/>
    <w:basedOn w:val="DefaultParagraphFont"/>
    <w:uiPriority w:val="99"/>
    <w:semiHidden/>
    <w:rsid w:val="003967E8"/>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sid w:val="003967E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67E8"/>
    <w:rPr>
      <w:rFonts w:ascii="Tahoma" w:hAnsi="Tahoma" w:cs="Tahoma"/>
      <w:sz w:val="16"/>
      <w:szCs w:val="16"/>
    </w:rPr>
  </w:style>
  <w:style w:type="character" w:customStyle="1" w:styleId="BalloonTextChar1">
    <w:name w:val="Balloon Text Char1"/>
    <w:basedOn w:val="DefaultParagraphFont"/>
    <w:uiPriority w:val="99"/>
    <w:semiHidden/>
    <w:rsid w:val="003967E8"/>
    <w:rPr>
      <w:rFonts w:ascii="Tahoma" w:eastAsia="Times New Roman" w:hAnsi="Tahoma" w:cs="Tahoma"/>
      <w:sz w:val="16"/>
      <w:szCs w:val="16"/>
    </w:rPr>
  </w:style>
  <w:style w:type="paragraph" w:customStyle="1" w:styleId="TableParagraph">
    <w:name w:val="Table Paragraph"/>
    <w:basedOn w:val="Normal"/>
    <w:uiPriority w:val="1"/>
    <w:qFormat/>
    <w:rsid w:val="003967E8"/>
  </w:style>
  <w:style w:type="paragraph" w:styleId="HTMLPreformatted">
    <w:name w:val="HTML Preformatted"/>
    <w:basedOn w:val="Normal"/>
    <w:link w:val="HTMLPreformattedChar"/>
    <w:uiPriority w:val="99"/>
    <w:unhideWhenUsed/>
    <w:rsid w:val="00396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67E8"/>
    <w:rPr>
      <w:rFonts w:ascii="Courier New" w:eastAsia="Times New Roman" w:hAnsi="Courier New" w:cs="Courier New"/>
      <w:sz w:val="20"/>
      <w:szCs w:val="20"/>
    </w:rPr>
  </w:style>
  <w:style w:type="character" w:customStyle="1" w:styleId="y2iqfc">
    <w:name w:val="y2iqfc"/>
    <w:basedOn w:val="DefaultParagraphFont"/>
    <w:rsid w:val="003967E8"/>
  </w:style>
  <w:style w:type="paragraph" w:styleId="Header">
    <w:name w:val="header"/>
    <w:basedOn w:val="Normal"/>
    <w:link w:val="HeaderChar"/>
    <w:uiPriority w:val="99"/>
    <w:unhideWhenUsed/>
    <w:rsid w:val="00295CEF"/>
    <w:pPr>
      <w:tabs>
        <w:tab w:val="center" w:pos="4680"/>
        <w:tab w:val="right" w:pos="9360"/>
      </w:tabs>
    </w:pPr>
  </w:style>
  <w:style w:type="character" w:customStyle="1" w:styleId="HeaderChar">
    <w:name w:val="Header Char"/>
    <w:basedOn w:val="DefaultParagraphFont"/>
    <w:link w:val="Header"/>
    <w:uiPriority w:val="99"/>
    <w:rsid w:val="00295CEF"/>
    <w:rPr>
      <w:rFonts w:ascii="Times New Roman" w:eastAsia="Times New Roman" w:hAnsi="Times New Roman" w:cs="Times New Roman"/>
    </w:rPr>
  </w:style>
  <w:style w:type="paragraph" w:styleId="Footer">
    <w:name w:val="footer"/>
    <w:basedOn w:val="Normal"/>
    <w:link w:val="FooterChar"/>
    <w:uiPriority w:val="99"/>
    <w:unhideWhenUsed/>
    <w:rsid w:val="00295CEF"/>
    <w:pPr>
      <w:tabs>
        <w:tab w:val="center" w:pos="4680"/>
        <w:tab w:val="right" w:pos="9360"/>
      </w:tabs>
    </w:pPr>
  </w:style>
  <w:style w:type="character" w:customStyle="1" w:styleId="FooterChar">
    <w:name w:val="Footer Char"/>
    <w:basedOn w:val="DefaultParagraphFont"/>
    <w:link w:val="Footer"/>
    <w:uiPriority w:val="99"/>
    <w:rsid w:val="00295CEF"/>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411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2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0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967E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967E8"/>
    <w:pPr>
      <w:ind w:left="305"/>
      <w:outlineLvl w:val="0"/>
    </w:pPr>
    <w:rPr>
      <w:b/>
      <w:bCs/>
      <w:sz w:val="20"/>
      <w:szCs w:val="20"/>
    </w:rPr>
  </w:style>
  <w:style w:type="paragraph" w:styleId="Heading2">
    <w:name w:val="heading 2"/>
    <w:basedOn w:val="Normal"/>
    <w:next w:val="Normal"/>
    <w:link w:val="Heading2Char"/>
    <w:uiPriority w:val="9"/>
    <w:unhideWhenUsed/>
    <w:qFormat/>
    <w:rsid w:val="006411F7"/>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67E8"/>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3967E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3967E8"/>
    <w:pPr>
      <w:ind w:left="305"/>
      <w:jc w:val="both"/>
    </w:pPr>
    <w:rPr>
      <w:sz w:val="20"/>
      <w:szCs w:val="20"/>
    </w:rPr>
  </w:style>
  <w:style w:type="character" w:customStyle="1" w:styleId="BodyTextChar1">
    <w:name w:val="Body Text Char1"/>
    <w:basedOn w:val="DefaultParagraphFont"/>
    <w:uiPriority w:val="99"/>
    <w:semiHidden/>
    <w:rsid w:val="003967E8"/>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rsid w:val="003967E8"/>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967E8"/>
    <w:rPr>
      <w:rFonts w:ascii="Tahoma" w:hAnsi="Tahoma" w:cs="Tahoma"/>
      <w:sz w:val="16"/>
      <w:szCs w:val="16"/>
    </w:rPr>
  </w:style>
  <w:style w:type="character" w:customStyle="1" w:styleId="BalloonTextChar1">
    <w:name w:val="Balloon Text Char1"/>
    <w:basedOn w:val="DefaultParagraphFont"/>
    <w:uiPriority w:val="99"/>
    <w:semiHidden/>
    <w:rsid w:val="003967E8"/>
    <w:rPr>
      <w:rFonts w:ascii="Tahoma" w:eastAsia="Times New Roman" w:hAnsi="Tahoma" w:cs="Tahoma"/>
      <w:sz w:val="16"/>
      <w:szCs w:val="16"/>
    </w:rPr>
  </w:style>
  <w:style w:type="paragraph" w:customStyle="1" w:styleId="TableParagraph">
    <w:name w:val="Table Paragraph"/>
    <w:basedOn w:val="Normal"/>
    <w:uiPriority w:val="1"/>
    <w:qFormat/>
    <w:rsid w:val="003967E8"/>
  </w:style>
  <w:style w:type="paragraph" w:styleId="HTMLPreformatted">
    <w:name w:val="HTML Preformatted"/>
    <w:basedOn w:val="Normal"/>
    <w:link w:val="HTMLPreformattedChar"/>
    <w:uiPriority w:val="99"/>
    <w:unhideWhenUsed/>
    <w:rsid w:val="00396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67E8"/>
    <w:rPr>
      <w:rFonts w:ascii="Courier New" w:eastAsia="Times New Roman" w:hAnsi="Courier New" w:cs="Courier New"/>
      <w:sz w:val="20"/>
      <w:szCs w:val="20"/>
    </w:rPr>
  </w:style>
  <w:style w:type="character" w:customStyle="1" w:styleId="y2iqfc">
    <w:name w:val="y2iqfc"/>
    <w:basedOn w:val="DefaultParagraphFont"/>
    <w:rsid w:val="003967E8"/>
  </w:style>
  <w:style w:type="paragraph" w:styleId="Header">
    <w:name w:val="header"/>
    <w:basedOn w:val="Normal"/>
    <w:link w:val="HeaderChar"/>
    <w:uiPriority w:val="99"/>
    <w:unhideWhenUsed/>
    <w:rsid w:val="00295CEF"/>
    <w:pPr>
      <w:tabs>
        <w:tab w:val="center" w:pos="4680"/>
        <w:tab w:val="right" w:pos="9360"/>
      </w:tabs>
    </w:pPr>
  </w:style>
  <w:style w:type="character" w:customStyle="1" w:styleId="HeaderChar">
    <w:name w:val="Header Char"/>
    <w:basedOn w:val="DefaultParagraphFont"/>
    <w:link w:val="Header"/>
    <w:uiPriority w:val="99"/>
    <w:rsid w:val="00295CEF"/>
    <w:rPr>
      <w:rFonts w:ascii="Times New Roman" w:eastAsia="Times New Roman" w:hAnsi="Times New Roman" w:cs="Times New Roman"/>
    </w:rPr>
  </w:style>
  <w:style w:type="paragraph" w:styleId="Footer">
    <w:name w:val="footer"/>
    <w:basedOn w:val="Normal"/>
    <w:link w:val="FooterChar"/>
    <w:uiPriority w:val="99"/>
    <w:unhideWhenUsed/>
    <w:rsid w:val="00295CEF"/>
    <w:pPr>
      <w:tabs>
        <w:tab w:val="center" w:pos="4680"/>
        <w:tab w:val="right" w:pos="9360"/>
      </w:tabs>
    </w:pPr>
  </w:style>
  <w:style w:type="character" w:customStyle="1" w:styleId="FooterChar">
    <w:name w:val="Footer Char"/>
    <w:basedOn w:val="DefaultParagraphFont"/>
    <w:link w:val="Footer"/>
    <w:uiPriority w:val="99"/>
    <w:rsid w:val="00295CEF"/>
    <w:rPr>
      <w:rFonts w:ascii="Times New Roman" w:eastAsia="Times New Roman" w:hAnsi="Times New Roman" w:cs="Times New Roman"/>
    </w:rPr>
  </w:style>
  <w:style w:type="character" w:customStyle="1" w:styleId="Heading2Char">
    <w:name w:val="Heading 2 Char"/>
    <w:basedOn w:val="DefaultParagraphFont"/>
    <w:link w:val="Heading2"/>
    <w:uiPriority w:val="9"/>
    <w:rsid w:val="006411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C23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0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234">
      <w:bodyDiv w:val="1"/>
      <w:marLeft w:val="0"/>
      <w:marRight w:val="0"/>
      <w:marTop w:val="0"/>
      <w:marBottom w:val="0"/>
      <w:divBdr>
        <w:top w:val="none" w:sz="0" w:space="0" w:color="auto"/>
        <w:left w:val="none" w:sz="0" w:space="0" w:color="auto"/>
        <w:bottom w:val="none" w:sz="0" w:space="0" w:color="auto"/>
        <w:right w:val="none" w:sz="0" w:space="0" w:color="auto"/>
      </w:divBdr>
    </w:div>
    <w:div w:id="16202010">
      <w:bodyDiv w:val="1"/>
      <w:marLeft w:val="0"/>
      <w:marRight w:val="0"/>
      <w:marTop w:val="0"/>
      <w:marBottom w:val="0"/>
      <w:divBdr>
        <w:top w:val="none" w:sz="0" w:space="0" w:color="auto"/>
        <w:left w:val="none" w:sz="0" w:space="0" w:color="auto"/>
        <w:bottom w:val="none" w:sz="0" w:space="0" w:color="auto"/>
        <w:right w:val="none" w:sz="0" w:space="0" w:color="auto"/>
      </w:divBdr>
    </w:div>
    <w:div w:id="231932180">
      <w:bodyDiv w:val="1"/>
      <w:marLeft w:val="0"/>
      <w:marRight w:val="0"/>
      <w:marTop w:val="0"/>
      <w:marBottom w:val="0"/>
      <w:divBdr>
        <w:top w:val="none" w:sz="0" w:space="0" w:color="auto"/>
        <w:left w:val="none" w:sz="0" w:space="0" w:color="auto"/>
        <w:bottom w:val="none" w:sz="0" w:space="0" w:color="auto"/>
        <w:right w:val="none" w:sz="0" w:space="0" w:color="auto"/>
      </w:divBdr>
    </w:div>
    <w:div w:id="289020639">
      <w:bodyDiv w:val="1"/>
      <w:marLeft w:val="0"/>
      <w:marRight w:val="0"/>
      <w:marTop w:val="0"/>
      <w:marBottom w:val="0"/>
      <w:divBdr>
        <w:top w:val="none" w:sz="0" w:space="0" w:color="auto"/>
        <w:left w:val="none" w:sz="0" w:space="0" w:color="auto"/>
        <w:bottom w:val="none" w:sz="0" w:space="0" w:color="auto"/>
        <w:right w:val="none" w:sz="0" w:space="0" w:color="auto"/>
      </w:divBdr>
    </w:div>
    <w:div w:id="402725856">
      <w:bodyDiv w:val="1"/>
      <w:marLeft w:val="0"/>
      <w:marRight w:val="0"/>
      <w:marTop w:val="0"/>
      <w:marBottom w:val="0"/>
      <w:divBdr>
        <w:top w:val="none" w:sz="0" w:space="0" w:color="auto"/>
        <w:left w:val="none" w:sz="0" w:space="0" w:color="auto"/>
        <w:bottom w:val="none" w:sz="0" w:space="0" w:color="auto"/>
        <w:right w:val="none" w:sz="0" w:space="0" w:color="auto"/>
      </w:divBdr>
    </w:div>
    <w:div w:id="404184242">
      <w:bodyDiv w:val="1"/>
      <w:marLeft w:val="0"/>
      <w:marRight w:val="0"/>
      <w:marTop w:val="0"/>
      <w:marBottom w:val="0"/>
      <w:divBdr>
        <w:top w:val="none" w:sz="0" w:space="0" w:color="auto"/>
        <w:left w:val="none" w:sz="0" w:space="0" w:color="auto"/>
        <w:bottom w:val="none" w:sz="0" w:space="0" w:color="auto"/>
        <w:right w:val="none" w:sz="0" w:space="0" w:color="auto"/>
      </w:divBdr>
    </w:div>
    <w:div w:id="415132179">
      <w:bodyDiv w:val="1"/>
      <w:marLeft w:val="0"/>
      <w:marRight w:val="0"/>
      <w:marTop w:val="0"/>
      <w:marBottom w:val="0"/>
      <w:divBdr>
        <w:top w:val="none" w:sz="0" w:space="0" w:color="auto"/>
        <w:left w:val="none" w:sz="0" w:space="0" w:color="auto"/>
        <w:bottom w:val="none" w:sz="0" w:space="0" w:color="auto"/>
        <w:right w:val="none" w:sz="0" w:space="0" w:color="auto"/>
      </w:divBdr>
    </w:div>
    <w:div w:id="449511841">
      <w:bodyDiv w:val="1"/>
      <w:marLeft w:val="0"/>
      <w:marRight w:val="0"/>
      <w:marTop w:val="0"/>
      <w:marBottom w:val="0"/>
      <w:divBdr>
        <w:top w:val="none" w:sz="0" w:space="0" w:color="auto"/>
        <w:left w:val="none" w:sz="0" w:space="0" w:color="auto"/>
        <w:bottom w:val="none" w:sz="0" w:space="0" w:color="auto"/>
        <w:right w:val="none" w:sz="0" w:space="0" w:color="auto"/>
      </w:divBdr>
    </w:div>
    <w:div w:id="583612231">
      <w:bodyDiv w:val="1"/>
      <w:marLeft w:val="0"/>
      <w:marRight w:val="0"/>
      <w:marTop w:val="0"/>
      <w:marBottom w:val="0"/>
      <w:divBdr>
        <w:top w:val="none" w:sz="0" w:space="0" w:color="auto"/>
        <w:left w:val="none" w:sz="0" w:space="0" w:color="auto"/>
        <w:bottom w:val="none" w:sz="0" w:space="0" w:color="auto"/>
        <w:right w:val="none" w:sz="0" w:space="0" w:color="auto"/>
      </w:divBdr>
    </w:div>
    <w:div w:id="615253934">
      <w:bodyDiv w:val="1"/>
      <w:marLeft w:val="0"/>
      <w:marRight w:val="0"/>
      <w:marTop w:val="0"/>
      <w:marBottom w:val="0"/>
      <w:divBdr>
        <w:top w:val="none" w:sz="0" w:space="0" w:color="auto"/>
        <w:left w:val="none" w:sz="0" w:space="0" w:color="auto"/>
        <w:bottom w:val="none" w:sz="0" w:space="0" w:color="auto"/>
        <w:right w:val="none" w:sz="0" w:space="0" w:color="auto"/>
      </w:divBdr>
    </w:div>
    <w:div w:id="792596919">
      <w:bodyDiv w:val="1"/>
      <w:marLeft w:val="0"/>
      <w:marRight w:val="0"/>
      <w:marTop w:val="0"/>
      <w:marBottom w:val="0"/>
      <w:divBdr>
        <w:top w:val="none" w:sz="0" w:space="0" w:color="auto"/>
        <w:left w:val="none" w:sz="0" w:space="0" w:color="auto"/>
        <w:bottom w:val="none" w:sz="0" w:space="0" w:color="auto"/>
        <w:right w:val="none" w:sz="0" w:space="0" w:color="auto"/>
      </w:divBdr>
    </w:div>
    <w:div w:id="827862647">
      <w:bodyDiv w:val="1"/>
      <w:marLeft w:val="0"/>
      <w:marRight w:val="0"/>
      <w:marTop w:val="0"/>
      <w:marBottom w:val="0"/>
      <w:divBdr>
        <w:top w:val="none" w:sz="0" w:space="0" w:color="auto"/>
        <w:left w:val="none" w:sz="0" w:space="0" w:color="auto"/>
        <w:bottom w:val="none" w:sz="0" w:space="0" w:color="auto"/>
        <w:right w:val="none" w:sz="0" w:space="0" w:color="auto"/>
      </w:divBdr>
    </w:div>
    <w:div w:id="829367176">
      <w:bodyDiv w:val="1"/>
      <w:marLeft w:val="0"/>
      <w:marRight w:val="0"/>
      <w:marTop w:val="0"/>
      <w:marBottom w:val="0"/>
      <w:divBdr>
        <w:top w:val="none" w:sz="0" w:space="0" w:color="auto"/>
        <w:left w:val="none" w:sz="0" w:space="0" w:color="auto"/>
        <w:bottom w:val="none" w:sz="0" w:space="0" w:color="auto"/>
        <w:right w:val="none" w:sz="0" w:space="0" w:color="auto"/>
      </w:divBdr>
    </w:div>
    <w:div w:id="831137053">
      <w:bodyDiv w:val="1"/>
      <w:marLeft w:val="0"/>
      <w:marRight w:val="0"/>
      <w:marTop w:val="0"/>
      <w:marBottom w:val="0"/>
      <w:divBdr>
        <w:top w:val="none" w:sz="0" w:space="0" w:color="auto"/>
        <w:left w:val="none" w:sz="0" w:space="0" w:color="auto"/>
        <w:bottom w:val="none" w:sz="0" w:space="0" w:color="auto"/>
        <w:right w:val="none" w:sz="0" w:space="0" w:color="auto"/>
      </w:divBdr>
    </w:div>
    <w:div w:id="1023946009">
      <w:bodyDiv w:val="1"/>
      <w:marLeft w:val="0"/>
      <w:marRight w:val="0"/>
      <w:marTop w:val="0"/>
      <w:marBottom w:val="0"/>
      <w:divBdr>
        <w:top w:val="none" w:sz="0" w:space="0" w:color="auto"/>
        <w:left w:val="none" w:sz="0" w:space="0" w:color="auto"/>
        <w:bottom w:val="none" w:sz="0" w:space="0" w:color="auto"/>
        <w:right w:val="none" w:sz="0" w:space="0" w:color="auto"/>
      </w:divBdr>
    </w:div>
    <w:div w:id="1046367813">
      <w:bodyDiv w:val="1"/>
      <w:marLeft w:val="0"/>
      <w:marRight w:val="0"/>
      <w:marTop w:val="0"/>
      <w:marBottom w:val="0"/>
      <w:divBdr>
        <w:top w:val="none" w:sz="0" w:space="0" w:color="auto"/>
        <w:left w:val="none" w:sz="0" w:space="0" w:color="auto"/>
        <w:bottom w:val="none" w:sz="0" w:space="0" w:color="auto"/>
        <w:right w:val="none" w:sz="0" w:space="0" w:color="auto"/>
      </w:divBdr>
    </w:div>
    <w:div w:id="1132674110">
      <w:bodyDiv w:val="1"/>
      <w:marLeft w:val="0"/>
      <w:marRight w:val="0"/>
      <w:marTop w:val="0"/>
      <w:marBottom w:val="0"/>
      <w:divBdr>
        <w:top w:val="none" w:sz="0" w:space="0" w:color="auto"/>
        <w:left w:val="none" w:sz="0" w:space="0" w:color="auto"/>
        <w:bottom w:val="none" w:sz="0" w:space="0" w:color="auto"/>
        <w:right w:val="none" w:sz="0" w:space="0" w:color="auto"/>
      </w:divBdr>
    </w:div>
    <w:div w:id="1243179029">
      <w:bodyDiv w:val="1"/>
      <w:marLeft w:val="0"/>
      <w:marRight w:val="0"/>
      <w:marTop w:val="0"/>
      <w:marBottom w:val="0"/>
      <w:divBdr>
        <w:top w:val="none" w:sz="0" w:space="0" w:color="auto"/>
        <w:left w:val="none" w:sz="0" w:space="0" w:color="auto"/>
        <w:bottom w:val="none" w:sz="0" w:space="0" w:color="auto"/>
        <w:right w:val="none" w:sz="0" w:space="0" w:color="auto"/>
      </w:divBdr>
    </w:div>
    <w:div w:id="1422752173">
      <w:bodyDiv w:val="1"/>
      <w:marLeft w:val="0"/>
      <w:marRight w:val="0"/>
      <w:marTop w:val="0"/>
      <w:marBottom w:val="0"/>
      <w:divBdr>
        <w:top w:val="none" w:sz="0" w:space="0" w:color="auto"/>
        <w:left w:val="none" w:sz="0" w:space="0" w:color="auto"/>
        <w:bottom w:val="none" w:sz="0" w:space="0" w:color="auto"/>
        <w:right w:val="none" w:sz="0" w:space="0" w:color="auto"/>
      </w:divBdr>
    </w:div>
    <w:div w:id="1422869429">
      <w:bodyDiv w:val="1"/>
      <w:marLeft w:val="0"/>
      <w:marRight w:val="0"/>
      <w:marTop w:val="0"/>
      <w:marBottom w:val="0"/>
      <w:divBdr>
        <w:top w:val="none" w:sz="0" w:space="0" w:color="auto"/>
        <w:left w:val="none" w:sz="0" w:space="0" w:color="auto"/>
        <w:bottom w:val="none" w:sz="0" w:space="0" w:color="auto"/>
        <w:right w:val="none" w:sz="0" w:space="0" w:color="auto"/>
      </w:divBdr>
    </w:div>
    <w:div w:id="1546091419">
      <w:bodyDiv w:val="1"/>
      <w:marLeft w:val="0"/>
      <w:marRight w:val="0"/>
      <w:marTop w:val="0"/>
      <w:marBottom w:val="0"/>
      <w:divBdr>
        <w:top w:val="none" w:sz="0" w:space="0" w:color="auto"/>
        <w:left w:val="none" w:sz="0" w:space="0" w:color="auto"/>
        <w:bottom w:val="none" w:sz="0" w:space="0" w:color="auto"/>
        <w:right w:val="none" w:sz="0" w:space="0" w:color="auto"/>
      </w:divBdr>
    </w:div>
    <w:div w:id="1674071549">
      <w:bodyDiv w:val="1"/>
      <w:marLeft w:val="0"/>
      <w:marRight w:val="0"/>
      <w:marTop w:val="0"/>
      <w:marBottom w:val="0"/>
      <w:divBdr>
        <w:top w:val="none" w:sz="0" w:space="0" w:color="auto"/>
        <w:left w:val="none" w:sz="0" w:space="0" w:color="auto"/>
        <w:bottom w:val="none" w:sz="0" w:space="0" w:color="auto"/>
        <w:right w:val="none" w:sz="0" w:space="0" w:color="auto"/>
      </w:divBdr>
    </w:div>
    <w:div w:id="1678848916">
      <w:bodyDiv w:val="1"/>
      <w:marLeft w:val="0"/>
      <w:marRight w:val="0"/>
      <w:marTop w:val="0"/>
      <w:marBottom w:val="0"/>
      <w:divBdr>
        <w:top w:val="none" w:sz="0" w:space="0" w:color="auto"/>
        <w:left w:val="none" w:sz="0" w:space="0" w:color="auto"/>
        <w:bottom w:val="none" w:sz="0" w:space="0" w:color="auto"/>
        <w:right w:val="none" w:sz="0" w:space="0" w:color="auto"/>
      </w:divBdr>
    </w:div>
    <w:div w:id="1792043663">
      <w:bodyDiv w:val="1"/>
      <w:marLeft w:val="0"/>
      <w:marRight w:val="0"/>
      <w:marTop w:val="0"/>
      <w:marBottom w:val="0"/>
      <w:divBdr>
        <w:top w:val="none" w:sz="0" w:space="0" w:color="auto"/>
        <w:left w:val="none" w:sz="0" w:space="0" w:color="auto"/>
        <w:bottom w:val="none" w:sz="0" w:space="0" w:color="auto"/>
        <w:right w:val="none" w:sz="0" w:space="0" w:color="auto"/>
      </w:divBdr>
    </w:div>
    <w:div w:id="1851213723">
      <w:bodyDiv w:val="1"/>
      <w:marLeft w:val="0"/>
      <w:marRight w:val="0"/>
      <w:marTop w:val="0"/>
      <w:marBottom w:val="0"/>
      <w:divBdr>
        <w:top w:val="none" w:sz="0" w:space="0" w:color="auto"/>
        <w:left w:val="none" w:sz="0" w:space="0" w:color="auto"/>
        <w:bottom w:val="none" w:sz="0" w:space="0" w:color="auto"/>
        <w:right w:val="none" w:sz="0" w:space="0" w:color="auto"/>
      </w:divBdr>
    </w:div>
    <w:div w:id="1977560778">
      <w:bodyDiv w:val="1"/>
      <w:marLeft w:val="0"/>
      <w:marRight w:val="0"/>
      <w:marTop w:val="0"/>
      <w:marBottom w:val="0"/>
      <w:divBdr>
        <w:top w:val="none" w:sz="0" w:space="0" w:color="auto"/>
        <w:left w:val="none" w:sz="0" w:space="0" w:color="auto"/>
        <w:bottom w:val="none" w:sz="0" w:space="0" w:color="auto"/>
        <w:right w:val="none" w:sz="0" w:space="0" w:color="auto"/>
      </w:divBdr>
    </w:div>
    <w:div w:id="2069109877">
      <w:bodyDiv w:val="1"/>
      <w:marLeft w:val="0"/>
      <w:marRight w:val="0"/>
      <w:marTop w:val="0"/>
      <w:marBottom w:val="0"/>
      <w:divBdr>
        <w:top w:val="none" w:sz="0" w:space="0" w:color="auto"/>
        <w:left w:val="none" w:sz="0" w:space="0" w:color="auto"/>
        <w:bottom w:val="none" w:sz="0" w:space="0" w:color="auto"/>
        <w:right w:val="none" w:sz="0" w:space="0" w:color="auto"/>
      </w:divBdr>
    </w:div>
    <w:div w:id="210333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26699/jnk.v9i1.ART.p018-02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ingarti83@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jnk.phb.ac.id/index.php/j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A2E1-D63D-40E4-A6AF-2355B69E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6890</Words>
  <Characters>39279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dc:creator>
  <cp:lastModifiedBy>NING</cp:lastModifiedBy>
  <cp:revision>9</cp:revision>
  <dcterms:created xsi:type="dcterms:W3CDTF">2022-07-03T11:45:00Z</dcterms:created>
  <dcterms:modified xsi:type="dcterms:W3CDTF">2022-07-16T15:54:00Z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15841a25-094a-33c0-8dbd-e41ca8419479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